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9" w:type="dxa"/>
        <w:tblInd w:w="-35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6020"/>
      </w:tblGrid>
      <w:tr w:rsidR="009D092F" w:rsidRPr="00B444ED" w:rsidTr="001D6F98">
        <w:trPr>
          <w:trHeight w:val="1560"/>
        </w:trPr>
        <w:tc>
          <w:tcPr>
            <w:tcW w:w="5059" w:type="dxa"/>
            <w:shd w:val="clear" w:color="auto" w:fill="auto"/>
          </w:tcPr>
          <w:p w:rsidR="009D092F" w:rsidRPr="00812ADA" w:rsidRDefault="0054617D" w:rsidP="001D6F98">
            <w:pPr>
              <w:pStyle w:val="af3"/>
            </w:pPr>
            <w:r w:rsidRPr="009D092F">
              <w:rPr>
                <w:noProof/>
                <w:lang w:val="ru-RU" w:eastAsia="ru-RU"/>
              </w:rPr>
              <w:drawing>
                <wp:inline distT="0" distB="0" distL="0" distR="0">
                  <wp:extent cx="3028950" cy="933450"/>
                  <wp:effectExtent l="0" t="0" r="0" b="0"/>
                  <wp:docPr id="1" name="Рисунок 2" descr="Описание: C:\Users\Idaligo\AppData\Local\Microsoft\Windows\INetCache\Content.Word\logo_FEENORD-0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Idaligo\AppData\Local\Microsoft\Windows\INetCache\Content.Word\logo_FEENORD-0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5" t="22459" r="8487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shd w:val="clear" w:color="auto" w:fill="auto"/>
          </w:tcPr>
          <w:p w:rsidR="009D092F" w:rsidRPr="008B677C" w:rsidRDefault="009D092F" w:rsidP="001D6F98">
            <w:pPr>
              <w:pStyle w:val="af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677C">
              <w:rPr>
                <w:rFonts w:ascii="Arial" w:hAnsi="Arial" w:cs="Arial"/>
                <w:b/>
                <w:sz w:val="18"/>
                <w:szCs w:val="18"/>
              </w:rPr>
              <w:t>S.A. ”Furnizarea Energiei Electrice Nord” Bălţi</w:t>
            </w:r>
          </w:p>
          <w:p w:rsidR="009D092F" w:rsidRPr="00C44090" w:rsidRDefault="00C44090" w:rsidP="001D6F98">
            <w:pPr>
              <w:pStyle w:val="af3"/>
              <w:jc w:val="right"/>
              <w:rPr>
                <w:rFonts w:ascii="Arial" w:hAnsi="Arial" w:cs="Arial"/>
                <w:sz w:val="16"/>
                <w:szCs w:val="16"/>
                <w:lang w:val="ro-MD"/>
              </w:rPr>
            </w:pPr>
            <w:r>
              <w:rPr>
                <w:rFonts w:ascii="Arial" w:hAnsi="Arial" w:cs="Arial"/>
                <w:sz w:val="16"/>
                <w:szCs w:val="16"/>
              </w:rPr>
              <w:t>Agen</w:t>
            </w:r>
            <w:r>
              <w:rPr>
                <w:rFonts w:ascii="Arial" w:hAnsi="Arial" w:cs="Arial"/>
                <w:sz w:val="16"/>
                <w:szCs w:val="16"/>
                <w:lang w:val="ro-MD"/>
              </w:rPr>
              <w:t>ția</w:t>
            </w:r>
            <w:r w:rsidR="00F22B05">
              <w:rPr>
                <w:rFonts w:ascii="Arial" w:hAnsi="Arial" w:cs="Arial"/>
                <w:sz w:val="16"/>
                <w:szCs w:val="16"/>
                <w:lang w:val="ro-MD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o-MD"/>
              </w:rPr>
              <w:t xml:space="preserve"> Proprietăți Publice</w:t>
            </w:r>
            <w:r w:rsidR="00F22B05">
              <w:rPr>
                <w:rFonts w:ascii="Arial" w:hAnsi="Arial" w:cs="Arial"/>
                <w:sz w:val="16"/>
                <w:szCs w:val="16"/>
                <w:lang w:val="ro-MD"/>
              </w:rPr>
              <w:t xml:space="preserve"> a Republicii Moldova</w:t>
            </w:r>
          </w:p>
          <w:p w:rsidR="009D092F" w:rsidRPr="008B677C" w:rsidRDefault="009D092F" w:rsidP="001D6F98">
            <w:pPr>
              <w:pStyle w:val="af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B677C">
              <w:rPr>
                <w:rFonts w:ascii="Arial" w:hAnsi="Arial" w:cs="Arial"/>
                <w:sz w:val="16"/>
                <w:szCs w:val="16"/>
              </w:rPr>
              <w:t>MD-3100, mun. Bălţi, str. Strîi, 17 „a”</w:t>
            </w:r>
          </w:p>
          <w:p w:rsidR="009D092F" w:rsidRDefault="009D092F" w:rsidP="001D6F98">
            <w:pPr>
              <w:autoSpaceDE w:val="0"/>
              <w:autoSpaceDN w:val="0"/>
              <w:adjustRightInd w:val="0"/>
              <w:jc w:val="right"/>
              <w:rPr>
                <w:rFonts w:ascii="Arial" w:eastAsia="PFDinTextCompPro-LightItalic" w:hAnsi="Arial" w:cs="Arial"/>
                <w:iCs/>
                <w:sz w:val="16"/>
                <w:szCs w:val="16"/>
              </w:rPr>
            </w:pPr>
            <w:r w:rsidRPr="008B677C">
              <w:rPr>
                <w:rFonts w:ascii="Arial" w:eastAsia="PFDinTextCompPro-LightItalic" w:hAnsi="Arial" w:cs="Arial"/>
                <w:iCs/>
                <w:sz w:val="16"/>
                <w:szCs w:val="16"/>
              </w:rPr>
              <w:t>IBAN MD</w:t>
            </w:r>
            <w:r w:rsidR="00D91041">
              <w:rPr>
                <w:rFonts w:ascii="Arial" w:eastAsia="PFDinTextCompPro-LightItalic" w:hAnsi="Arial" w:cs="Arial"/>
                <w:iCs/>
                <w:sz w:val="16"/>
                <w:szCs w:val="16"/>
              </w:rPr>
              <w:t>50ML000000022516211534</w:t>
            </w:r>
            <w:r w:rsidRPr="008B677C">
              <w:rPr>
                <w:rFonts w:ascii="Arial" w:eastAsia="PFDinTextCompPro-LightItalic" w:hAnsi="Arial" w:cs="Arial"/>
                <w:iCs/>
                <w:sz w:val="16"/>
                <w:szCs w:val="16"/>
              </w:rPr>
              <w:t>MDL</w:t>
            </w:r>
          </w:p>
          <w:p w:rsidR="005E2B96" w:rsidRPr="008B677C" w:rsidRDefault="005E2B96" w:rsidP="001D6F98">
            <w:pPr>
              <w:autoSpaceDE w:val="0"/>
              <w:autoSpaceDN w:val="0"/>
              <w:adjustRightInd w:val="0"/>
              <w:jc w:val="right"/>
              <w:rPr>
                <w:rFonts w:ascii="Arial" w:eastAsia="PFDinTextCompPro-LightItalic" w:hAnsi="Arial" w:cs="Arial"/>
                <w:iCs/>
                <w:sz w:val="16"/>
                <w:szCs w:val="16"/>
              </w:rPr>
            </w:pPr>
            <w:r>
              <w:rPr>
                <w:rFonts w:ascii="Arial" w:eastAsia="PFDinTextCompPro-LightItalic" w:hAnsi="Arial" w:cs="Arial"/>
                <w:iCs/>
                <w:sz w:val="16"/>
                <w:szCs w:val="16"/>
              </w:rPr>
              <w:t>IBAN MD18ML000000022519211544MDL</w:t>
            </w:r>
          </w:p>
          <w:p w:rsidR="009D092F" w:rsidRPr="008B677C" w:rsidRDefault="009D092F" w:rsidP="001D6F98">
            <w:pPr>
              <w:autoSpaceDE w:val="0"/>
              <w:autoSpaceDN w:val="0"/>
              <w:adjustRightInd w:val="0"/>
              <w:jc w:val="right"/>
              <w:rPr>
                <w:rFonts w:ascii="Arial" w:eastAsia="PFDinTextCompPro-LightItalic" w:hAnsi="Arial" w:cs="Arial"/>
                <w:iCs/>
                <w:sz w:val="16"/>
                <w:szCs w:val="16"/>
              </w:rPr>
            </w:pPr>
            <w:r w:rsidRPr="008B677C">
              <w:rPr>
                <w:rFonts w:ascii="Arial" w:eastAsia="PFDinTextCompPro-LightItalic" w:hAnsi="Arial" w:cs="Arial"/>
                <w:iCs/>
                <w:sz w:val="16"/>
                <w:szCs w:val="16"/>
              </w:rPr>
              <w:t>ВС “</w:t>
            </w:r>
            <w:r w:rsidR="005E2B96">
              <w:rPr>
                <w:rFonts w:ascii="Arial" w:eastAsia="PFDinTextCompPro-LightItalic" w:hAnsi="Arial" w:cs="Arial"/>
                <w:iCs/>
                <w:sz w:val="16"/>
                <w:szCs w:val="16"/>
              </w:rPr>
              <w:t>Moldindconban</w:t>
            </w:r>
            <w:r w:rsidRPr="008B677C">
              <w:rPr>
                <w:rFonts w:ascii="Arial" w:eastAsia="PFDinTextCompPro-LightItalic" w:hAnsi="Arial" w:cs="Arial"/>
                <w:iCs/>
                <w:sz w:val="16"/>
                <w:szCs w:val="16"/>
              </w:rPr>
              <w:t>k ”</w:t>
            </w:r>
            <w:r w:rsidR="005E2B96">
              <w:rPr>
                <w:rFonts w:ascii="Arial" w:eastAsia="PFDinTextCompPro-LightItalic" w:hAnsi="Arial" w:cs="Arial"/>
                <w:iCs/>
                <w:sz w:val="16"/>
                <w:szCs w:val="16"/>
              </w:rPr>
              <w:t xml:space="preserve"> S.A. sucursala Bălți</w:t>
            </w:r>
          </w:p>
          <w:p w:rsidR="009D092F" w:rsidRPr="008B677C" w:rsidRDefault="009D092F" w:rsidP="001D6F98">
            <w:pPr>
              <w:autoSpaceDE w:val="0"/>
              <w:autoSpaceDN w:val="0"/>
              <w:adjustRightInd w:val="0"/>
              <w:jc w:val="right"/>
              <w:rPr>
                <w:rFonts w:ascii="Arial" w:eastAsia="PFDinTextCompPro-LightItalic" w:hAnsi="Arial" w:cs="Arial"/>
                <w:iCs/>
                <w:sz w:val="16"/>
                <w:szCs w:val="16"/>
              </w:rPr>
            </w:pPr>
            <w:r w:rsidRPr="008B677C">
              <w:rPr>
                <w:rFonts w:ascii="Arial" w:eastAsia="PFDinTextCompPro-LightItalic" w:hAnsi="Arial" w:cs="Arial"/>
                <w:iCs/>
                <w:sz w:val="16"/>
                <w:szCs w:val="16"/>
              </w:rPr>
              <w:t xml:space="preserve">Codul băncii </w:t>
            </w:r>
            <w:r w:rsidR="005E2B96">
              <w:rPr>
                <w:rFonts w:ascii="Arial" w:eastAsia="PFDinTextCompPro-LightItalic" w:hAnsi="Arial" w:cs="Arial"/>
                <w:iCs/>
                <w:sz w:val="16"/>
                <w:szCs w:val="16"/>
              </w:rPr>
              <w:t>MOLDMD2X321</w:t>
            </w:r>
          </w:p>
          <w:p w:rsidR="009D092F" w:rsidRPr="008B677C" w:rsidRDefault="009D092F" w:rsidP="001D6F98">
            <w:pPr>
              <w:autoSpaceDE w:val="0"/>
              <w:autoSpaceDN w:val="0"/>
              <w:adjustRightInd w:val="0"/>
              <w:jc w:val="right"/>
              <w:rPr>
                <w:rFonts w:ascii="Arial" w:eastAsia="PFDinTextCompPro-LightItalic" w:hAnsi="Arial" w:cs="Arial"/>
                <w:iCs/>
                <w:sz w:val="16"/>
                <w:szCs w:val="16"/>
              </w:rPr>
            </w:pPr>
            <w:r w:rsidRPr="008B677C">
              <w:rPr>
                <w:rFonts w:ascii="Arial" w:eastAsia="PFDinTextCompPro-LightItalic" w:hAnsi="Arial" w:cs="Arial"/>
                <w:iCs/>
                <w:sz w:val="16"/>
                <w:szCs w:val="16"/>
              </w:rPr>
              <w:t>Cod fiscal 1015602003305</w:t>
            </w:r>
          </w:p>
          <w:p w:rsidR="009D092F" w:rsidRPr="00B444ED" w:rsidRDefault="009D092F" w:rsidP="001D6F98">
            <w:pPr>
              <w:autoSpaceDE w:val="0"/>
              <w:autoSpaceDN w:val="0"/>
              <w:adjustRightInd w:val="0"/>
              <w:jc w:val="right"/>
              <w:rPr>
                <w:rFonts w:ascii="Arial" w:eastAsia="PFDinTextCompPro-LightItalic" w:hAnsi="Arial" w:cs="Arial"/>
                <w:iCs/>
                <w:sz w:val="18"/>
                <w:szCs w:val="18"/>
              </w:rPr>
            </w:pPr>
            <w:r w:rsidRPr="008B677C">
              <w:rPr>
                <w:rFonts w:ascii="Arial" w:eastAsia="PFDinTextCompPro-LightItalic" w:hAnsi="Arial" w:cs="Arial"/>
                <w:iCs/>
                <w:sz w:val="16"/>
                <w:szCs w:val="16"/>
              </w:rPr>
              <w:t>Cod TVA 1202778</w:t>
            </w:r>
          </w:p>
        </w:tc>
      </w:tr>
    </w:tbl>
    <w:p w:rsidR="009D092F" w:rsidRDefault="009D092F" w:rsidP="009D092F">
      <w:pPr>
        <w:pStyle w:val="af3"/>
      </w:pPr>
    </w:p>
    <w:p w:rsidR="00A47D46" w:rsidRDefault="00A47D46" w:rsidP="00A47D46">
      <w:pPr>
        <w:pStyle w:val="a3"/>
        <w:spacing w:beforeLines="60" w:before="144" w:afterLines="60" w:after="144"/>
        <w:rPr>
          <w:rFonts w:ascii="Cambria" w:hAnsi="Cambria"/>
          <w:color w:val="000000"/>
          <w:sz w:val="28"/>
          <w:szCs w:val="28"/>
        </w:rPr>
      </w:pPr>
    </w:p>
    <w:p w:rsidR="009D092F" w:rsidRDefault="009D092F" w:rsidP="00A47D46">
      <w:pPr>
        <w:pStyle w:val="a3"/>
        <w:spacing w:beforeLines="60" w:before="144" w:afterLines="60" w:after="144"/>
        <w:rPr>
          <w:rFonts w:ascii="Cambria" w:hAnsi="Cambria"/>
          <w:color w:val="000000"/>
          <w:sz w:val="28"/>
          <w:szCs w:val="28"/>
        </w:rPr>
      </w:pPr>
    </w:p>
    <w:p w:rsidR="009D092F" w:rsidRDefault="009D092F" w:rsidP="00A47D46">
      <w:pPr>
        <w:pStyle w:val="a3"/>
        <w:spacing w:beforeLines="60" w:before="144" w:afterLines="60" w:after="144"/>
        <w:rPr>
          <w:rFonts w:ascii="Cambria" w:hAnsi="Cambria"/>
          <w:color w:val="000000"/>
          <w:sz w:val="28"/>
          <w:szCs w:val="28"/>
        </w:rPr>
      </w:pPr>
    </w:p>
    <w:p w:rsidR="009D092F" w:rsidRDefault="009D092F" w:rsidP="00A47D46">
      <w:pPr>
        <w:pStyle w:val="a3"/>
        <w:spacing w:beforeLines="60" w:before="144" w:afterLines="60" w:after="144"/>
        <w:rPr>
          <w:rFonts w:ascii="Cambria" w:hAnsi="Cambria"/>
          <w:color w:val="000000"/>
          <w:sz w:val="28"/>
          <w:szCs w:val="28"/>
        </w:rPr>
      </w:pPr>
    </w:p>
    <w:p w:rsidR="009D092F" w:rsidRDefault="009D092F" w:rsidP="00A47D46">
      <w:pPr>
        <w:pStyle w:val="a3"/>
        <w:spacing w:beforeLines="60" w:before="144" w:afterLines="60" w:after="144"/>
        <w:rPr>
          <w:rFonts w:ascii="Cambria" w:hAnsi="Cambria"/>
          <w:color w:val="000000"/>
          <w:sz w:val="28"/>
          <w:szCs w:val="28"/>
        </w:rPr>
      </w:pPr>
    </w:p>
    <w:p w:rsidR="009D092F" w:rsidRDefault="009D092F" w:rsidP="00A47D46">
      <w:pPr>
        <w:pStyle w:val="a3"/>
        <w:spacing w:beforeLines="60" w:before="144" w:afterLines="60" w:after="144"/>
        <w:rPr>
          <w:rFonts w:ascii="Cambria" w:hAnsi="Cambria"/>
          <w:color w:val="000000"/>
          <w:sz w:val="28"/>
          <w:szCs w:val="28"/>
        </w:rPr>
      </w:pPr>
    </w:p>
    <w:p w:rsidR="009D092F" w:rsidRDefault="0054617D" w:rsidP="00A47D46">
      <w:pPr>
        <w:pStyle w:val="a3"/>
        <w:spacing w:beforeLines="60" w:before="144" w:afterLines="60" w:after="144"/>
        <w:rPr>
          <w:rFonts w:ascii="Cambria" w:hAnsi="Cambria"/>
          <w:color w:val="000000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posOffset>-1049655</wp:posOffset>
            </wp:positionH>
            <wp:positionV relativeFrom="margin">
              <wp:posOffset>3241675</wp:posOffset>
            </wp:positionV>
            <wp:extent cx="6328410" cy="8399145"/>
            <wp:effectExtent l="0" t="0" r="0" b="0"/>
            <wp:wrapNone/>
            <wp:docPr id="5" name="WordPictureWatermark11764206" descr="Logo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764206" descr="Logo F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1" r="2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39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D46" w:rsidRPr="00AF08AE" w:rsidRDefault="00A47D46" w:rsidP="0027777D">
      <w:pPr>
        <w:pStyle w:val="a3"/>
        <w:spacing w:beforeLines="60" w:before="144" w:afterLines="60" w:after="144"/>
        <w:rPr>
          <w:color w:val="000000"/>
          <w:sz w:val="28"/>
          <w:szCs w:val="28"/>
        </w:rPr>
      </w:pPr>
      <w:r w:rsidRPr="00AF08AE">
        <w:rPr>
          <w:color w:val="000000"/>
          <w:sz w:val="28"/>
          <w:szCs w:val="28"/>
        </w:rPr>
        <w:t>CAIET DE SARCINI</w:t>
      </w:r>
    </w:p>
    <w:p w:rsidR="00A47D46" w:rsidRDefault="008B0420" w:rsidP="0027777D">
      <w:pPr>
        <w:pStyle w:val="a8"/>
        <w:spacing w:beforeLines="60" w:before="144" w:afterLines="60" w:after="144"/>
        <w:ind w:left="142"/>
        <w:rPr>
          <w:color w:val="000000"/>
          <w:szCs w:val="28"/>
        </w:rPr>
      </w:pPr>
      <w:r w:rsidRPr="008B0420">
        <w:rPr>
          <w:color w:val="000000"/>
          <w:szCs w:val="28"/>
        </w:rPr>
        <w:t>achiziționarea serviciilor p</w:t>
      </w:r>
      <w:r>
        <w:rPr>
          <w:color w:val="000000"/>
          <w:szCs w:val="28"/>
        </w:rPr>
        <w:t xml:space="preserve">entru dezvoltarea unui site web </w:t>
      </w:r>
      <w:r w:rsidRPr="008B0420">
        <w:rPr>
          <w:color w:val="000000"/>
          <w:szCs w:val="28"/>
        </w:rPr>
        <w:t>corporativ,</w:t>
      </w:r>
      <w:r>
        <w:rPr>
          <w:color w:val="000000"/>
          <w:szCs w:val="28"/>
        </w:rPr>
        <w:t xml:space="preserve"> </w:t>
      </w:r>
      <w:r w:rsidRPr="008B0420">
        <w:rPr>
          <w:color w:val="000000"/>
          <w:szCs w:val="28"/>
        </w:rPr>
        <w:t>„Cabinetul personal al consumatorului</w:t>
      </w:r>
      <w:r>
        <w:rPr>
          <w:color w:val="000000"/>
          <w:szCs w:val="28"/>
        </w:rPr>
        <w:t>”</w:t>
      </w:r>
      <w:r w:rsidRPr="008B0420">
        <w:rPr>
          <w:color w:val="000000"/>
          <w:szCs w:val="28"/>
        </w:rPr>
        <w:t>, aplicație mobilă</w:t>
      </w:r>
      <w:r w:rsidR="00771CF3">
        <w:t>.</w:t>
      </w:r>
    </w:p>
    <w:p w:rsidR="002B3A4F" w:rsidRPr="00AF08AE" w:rsidRDefault="002B3A4F" w:rsidP="00A47D46">
      <w:pPr>
        <w:pStyle w:val="a8"/>
        <w:spacing w:beforeLines="60" w:before="144" w:afterLines="60" w:after="144"/>
        <w:ind w:left="0"/>
        <w:rPr>
          <w:color w:val="000000"/>
          <w:szCs w:val="28"/>
        </w:rPr>
      </w:pPr>
    </w:p>
    <w:p w:rsidR="00A47D46" w:rsidRPr="00E511EB" w:rsidRDefault="00A47D46" w:rsidP="00A47D46">
      <w:pPr>
        <w:pStyle w:val="a8"/>
        <w:spacing w:beforeLines="60" w:before="144" w:afterLines="60" w:after="144"/>
        <w:rPr>
          <w:rFonts w:ascii="Cambria" w:hAnsi="Cambria"/>
          <w:szCs w:val="28"/>
        </w:rPr>
      </w:pPr>
    </w:p>
    <w:p w:rsidR="00A47D46" w:rsidRPr="00E511EB" w:rsidRDefault="00A47D46" w:rsidP="00A47D46">
      <w:pPr>
        <w:pStyle w:val="a8"/>
        <w:spacing w:beforeLines="60" w:before="144" w:afterLines="60" w:after="144"/>
        <w:rPr>
          <w:rFonts w:ascii="Cambria" w:hAnsi="Cambria"/>
          <w:szCs w:val="28"/>
        </w:rPr>
      </w:pPr>
    </w:p>
    <w:p w:rsidR="00A47D46" w:rsidRPr="00E511EB" w:rsidRDefault="00A47D46" w:rsidP="00A47D46">
      <w:pPr>
        <w:pStyle w:val="a8"/>
        <w:spacing w:beforeLines="60" w:before="144" w:afterLines="60" w:after="144"/>
        <w:rPr>
          <w:rFonts w:ascii="Cambria" w:hAnsi="Cambria"/>
          <w:sz w:val="24"/>
        </w:rPr>
      </w:pPr>
    </w:p>
    <w:p w:rsidR="00B75442" w:rsidRDefault="00B75442" w:rsidP="00A47D46">
      <w:pPr>
        <w:pStyle w:val="a8"/>
        <w:spacing w:beforeLines="60" w:before="144" w:afterLines="60" w:after="144"/>
        <w:ind w:left="0"/>
        <w:jc w:val="left"/>
        <w:rPr>
          <w:rFonts w:ascii="Cambria" w:hAnsi="Cambria"/>
          <w:sz w:val="24"/>
        </w:rPr>
      </w:pPr>
    </w:p>
    <w:p w:rsidR="00B75442" w:rsidRDefault="00B75442" w:rsidP="00A47D46">
      <w:pPr>
        <w:pStyle w:val="a8"/>
        <w:spacing w:beforeLines="60" w:before="144" w:afterLines="60" w:after="144"/>
        <w:ind w:left="0"/>
        <w:jc w:val="left"/>
        <w:rPr>
          <w:rFonts w:ascii="Cambria" w:hAnsi="Cambria"/>
          <w:sz w:val="24"/>
        </w:rPr>
      </w:pPr>
    </w:p>
    <w:p w:rsidR="00ED2AA5" w:rsidRDefault="00ED2AA5" w:rsidP="00DD0CB1">
      <w:pPr>
        <w:pStyle w:val="af3"/>
        <w:spacing w:line="276" w:lineRule="auto"/>
        <w:jc w:val="center"/>
        <w:rPr>
          <w:color w:val="000000"/>
          <w:szCs w:val="28"/>
        </w:rPr>
      </w:pPr>
    </w:p>
    <w:p w:rsidR="00ED2AA5" w:rsidRDefault="00ED2AA5" w:rsidP="00DD0CB1">
      <w:pPr>
        <w:pStyle w:val="af3"/>
        <w:spacing w:line="276" w:lineRule="auto"/>
        <w:jc w:val="center"/>
        <w:rPr>
          <w:color w:val="000000"/>
          <w:szCs w:val="28"/>
        </w:rPr>
      </w:pPr>
    </w:p>
    <w:p w:rsidR="00ED2AA5" w:rsidRDefault="00ED2AA5" w:rsidP="00DD0CB1">
      <w:pPr>
        <w:pStyle w:val="af3"/>
        <w:spacing w:line="276" w:lineRule="auto"/>
        <w:jc w:val="center"/>
        <w:rPr>
          <w:color w:val="000000"/>
          <w:szCs w:val="28"/>
        </w:rPr>
      </w:pPr>
    </w:p>
    <w:p w:rsidR="00B75442" w:rsidRDefault="00B75442" w:rsidP="00A47D46">
      <w:pPr>
        <w:pStyle w:val="a8"/>
        <w:spacing w:beforeLines="60" w:before="144" w:afterLines="60" w:after="144"/>
        <w:ind w:left="0"/>
        <w:jc w:val="left"/>
        <w:rPr>
          <w:color w:val="4F6228"/>
          <w:szCs w:val="28"/>
          <w:lang w:val="en-US"/>
        </w:rPr>
      </w:pPr>
    </w:p>
    <w:p w:rsidR="00B75442" w:rsidRPr="002F52FF" w:rsidRDefault="00B75442" w:rsidP="00A47D46">
      <w:pPr>
        <w:pStyle w:val="a8"/>
        <w:spacing w:beforeLines="60" w:before="144" w:afterLines="60" w:after="144"/>
        <w:ind w:left="0"/>
        <w:jc w:val="left"/>
        <w:rPr>
          <w:color w:val="4F6228"/>
          <w:szCs w:val="28"/>
          <w:lang w:val="en-US"/>
        </w:rPr>
      </w:pPr>
    </w:p>
    <w:p w:rsidR="00B75442" w:rsidRPr="00A47D46" w:rsidRDefault="00B75442" w:rsidP="00A47D46">
      <w:pPr>
        <w:pStyle w:val="a8"/>
        <w:spacing w:beforeLines="60" w:before="144" w:afterLines="60" w:after="144"/>
        <w:ind w:left="0"/>
        <w:jc w:val="left"/>
        <w:rPr>
          <w:color w:val="008000"/>
          <w:sz w:val="24"/>
          <w:lang w:val="en-US"/>
        </w:rPr>
      </w:pPr>
    </w:p>
    <w:p w:rsidR="00A47D46" w:rsidRDefault="009D092F" w:rsidP="00A47D46">
      <w:pPr>
        <w:rPr>
          <w:color w:val="008000"/>
          <w:lang w:val="en-US"/>
        </w:rPr>
      </w:pPr>
      <w:r>
        <w:rPr>
          <w:color w:val="008000"/>
          <w:lang w:val="en-US"/>
        </w:rPr>
        <w:t xml:space="preserve"> </w:t>
      </w:r>
    </w:p>
    <w:p w:rsidR="009D092F" w:rsidRDefault="009D092F" w:rsidP="00A47D46">
      <w:pPr>
        <w:rPr>
          <w:color w:val="008000"/>
          <w:lang w:val="en-US"/>
        </w:rPr>
      </w:pPr>
    </w:p>
    <w:p w:rsidR="009D092F" w:rsidRDefault="009D092F" w:rsidP="00A47D46">
      <w:pPr>
        <w:rPr>
          <w:color w:val="008000"/>
          <w:lang w:val="en-US"/>
        </w:rPr>
      </w:pPr>
    </w:p>
    <w:p w:rsidR="009D092F" w:rsidRDefault="009D092F" w:rsidP="00A47D46">
      <w:pPr>
        <w:rPr>
          <w:color w:val="008000"/>
          <w:lang w:val="en-US"/>
        </w:rPr>
      </w:pPr>
    </w:p>
    <w:p w:rsidR="009D092F" w:rsidRPr="00B75442" w:rsidRDefault="009D092F" w:rsidP="00A47D46">
      <w:pPr>
        <w:rPr>
          <w:color w:val="008000"/>
          <w:lang w:val="en-US"/>
        </w:rPr>
      </w:pPr>
    </w:p>
    <w:p w:rsidR="00B75442" w:rsidRDefault="00B75442" w:rsidP="00A47D46">
      <w:pPr>
        <w:rPr>
          <w:color w:val="008000"/>
          <w:lang w:val="en-US"/>
        </w:rPr>
      </w:pPr>
    </w:p>
    <w:p w:rsidR="00B75442" w:rsidRDefault="00B75442" w:rsidP="00A47D46">
      <w:pPr>
        <w:rPr>
          <w:color w:val="008000"/>
          <w:lang w:val="en-US"/>
        </w:rPr>
      </w:pPr>
    </w:p>
    <w:p w:rsidR="00B75442" w:rsidRDefault="00B75442" w:rsidP="00A47D46">
      <w:pPr>
        <w:rPr>
          <w:color w:val="008000"/>
          <w:lang w:val="en-US"/>
        </w:rPr>
      </w:pPr>
    </w:p>
    <w:p w:rsidR="009D092F" w:rsidRDefault="009D092F" w:rsidP="00A47D46">
      <w:pPr>
        <w:rPr>
          <w:color w:val="008000"/>
          <w:lang w:val="en-US"/>
        </w:rPr>
      </w:pPr>
    </w:p>
    <w:p w:rsidR="00DB06AA" w:rsidRDefault="00DB06AA" w:rsidP="007C2F68">
      <w:pPr>
        <w:spacing w:beforeLines="60" w:before="144" w:afterLines="60" w:after="144"/>
        <w:contextualSpacing/>
        <w:jc w:val="both"/>
      </w:pPr>
    </w:p>
    <w:p w:rsidR="00DB06AA" w:rsidRDefault="00DB06AA" w:rsidP="007C2F68">
      <w:pPr>
        <w:spacing w:beforeLines="60" w:before="144" w:afterLines="60" w:after="144"/>
        <w:contextualSpacing/>
        <w:jc w:val="both"/>
      </w:pPr>
    </w:p>
    <w:p w:rsidR="007C2F68" w:rsidRDefault="007C2F68" w:rsidP="009907B1">
      <w:pPr>
        <w:spacing w:beforeLines="60" w:before="144" w:afterLines="60" w:after="144"/>
        <w:ind w:firstLine="720"/>
        <w:contextualSpacing/>
        <w:jc w:val="both"/>
      </w:pPr>
      <w:r>
        <w:t>Caietul de sarcini face parte integrantă din documentele procedurii de achiziție organizata de Societatea pe Acțiuni FEE-N</w:t>
      </w:r>
      <w:r w:rsidR="00DB06AA">
        <w:t>ORD</w:t>
      </w:r>
      <w:r>
        <w:t xml:space="preserve"> și cuprinde: descrierea obiectului achiziției; criterii de calificare și selecție și documente de calificare; criteriul de atribuire si formulare a ofertei financiare; specificații referitoare la modul de prezentare a ofertei; depunerea și înregistrarea ofertelor; evaluarea si adjudecarea ofertelor;  comunicarea rezultatului licitației.</w:t>
      </w:r>
    </w:p>
    <w:p w:rsidR="007C2F68" w:rsidRDefault="007C2F68" w:rsidP="00A87A84">
      <w:pPr>
        <w:spacing w:beforeLines="60" w:before="144" w:afterLines="60" w:after="144"/>
        <w:contextualSpacing/>
        <w:rPr>
          <w:b/>
          <w:sz w:val="28"/>
          <w:szCs w:val="28"/>
        </w:rPr>
      </w:pPr>
    </w:p>
    <w:p w:rsidR="000B3733" w:rsidRPr="004601AD" w:rsidRDefault="00A87A84" w:rsidP="00A87A84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1.</w:t>
      </w:r>
      <w:r w:rsidR="000F6D76" w:rsidRPr="004601AD">
        <w:rPr>
          <w:b/>
        </w:rPr>
        <w:t>Scopul  procedurii</w:t>
      </w:r>
      <w:r w:rsidR="00EA09E4">
        <w:rPr>
          <w:b/>
        </w:rPr>
        <w:t>.</w:t>
      </w:r>
    </w:p>
    <w:p w:rsidR="00D241B5" w:rsidRDefault="00D241B5" w:rsidP="007C2F68">
      <w:pPr>
        <w:jc w:val="both"/>
      </w:pPr>
      <w:r w:rsidRPr="00623023">
        <w:t>Selectarea companiei</w:t>
      </w:r>
      <w:r w:rsidR="00E03A1A" w:rsidRPr="00623023">
        <w:t xml:space="preserve"> care va prezenta </w:t>
      </w:r>
      <w:r w:rsidR="00E03A1A" w:rsidRPr="00461C02">
        <w:t>c</w:t>
      </w:r>
      <w:r w:rsidR="008B5E7E" w:rsidRPr="00461C02">
        <w:t>ea</w:t>
      </w:r>
      <w:r w:rsidR="00E03A1A" w:rsidRPr="00461C02">
        <w:t xml:space="preserve"> mai </w:t>
      </w:r>
      <w:r w:rsidR="00A039A7" w:rsidRPr="00461C02">
        <w:t xml:space="preserve">bun </w:t>
      </w:r>
      <w:r w:rsidR="00E03291" w:rsidRPr="00461C02">
        <w:t>ofert</w:t>
      </w:r>
      <w:r w:rsidR="008B5E7E" w:rsidRPr="00461C02">
        <w:t>ă</w:t>
      </w:r>
      <w:r w:rsidR="00E03A1A" w:rsidRPr="00461C02">
        <w:t xml:space="preserve"> </w:t>
      </w:r>
      <w:r w:rsidR="00A039A7" w:rsidRPr="00461C02">
        <w:t xml:space="preserve">dintre preț </w:t>
      </w:r>
      <w:r w:rsidR="00E03A1A" w:rsidRPr="00461C02">
        <w:t xml:space="preserve">pentru </w:t>
      </w:r>
      <w:r w:rsidR="008F568E" w:rsidRPr="00461C02">
        <w:t xml:space="preserve">dezvoltarea </w:t>
      </w:r>
      <w:r w:rsidR="008F568E" w:rsidRPr="008F568E">
        <w:t>unui site web corporativ, „Cabinetul personal al consumatorului”, aplicație mobilă</w:t>
      </w:r>
      <w:r w:rsidR="00716571">
        <w:t>.</w:t>
      </w:r>
    </w:p>
    <w:p w:rsidR="007C2F68" w:rsidRDefault="007C2F68" w:rsidP="00716571">
      <w:pPr>
        <w:ind w:left="360"/>
        <w:jc w:val="both"/>
      </w:pPr>
    </w:p>
    <w:p w:rsidR="007C2F68" w:rsidRPr="00BD2C6D" w:rsidRDefault="007C2F68" w:rsidP="007C2F68">
      <w:pPr>
        <w:spacing w:beforeLines="60" w:before="144" w:afterLines="60" w:after="144"/>
        <w:contextualSpacing/>
        <w:rPr>
          <w:b/>
        </w:rPr>
      </w:pPr>
      <w:r w:rsidRPr="00BD2C6D">
        <w:rPr>
          <w:b/>
        </w:rPr>
        <w:t>2. D</w:t>
      </w:r>
      <w:r w:rsidR="004601AD">
        <w:rPr>
          <w:b/>
        </w:rPr>
        <w:t>omeniul  de aplicare</w:t>
      </w:r>
      <w:r w:rsidR="00EA09E4">
        <w:rPr>
          <w:b/>
        </w:rPr>
        <w:t>.</w:t>
      </w:r>
    </w:p>
    <w:p w:rsidR="007C2F68" w:rsidRDefault="007C2F68" w:rsidP="006110CA">
      <w:pPr>
        <w:spacing w:beforeLines="60" w:before="144" w:afterLines="60" w:after="144"/>
        <w:contextualSpacing/>
        <w:jc w:val="both"/>
      </w:pPr>
      <w:r>
        <w:t xml:space="preserve">2.1 Caietul de sarcini conține indicaţii privind specificaţiile tehnice minime de bază, care trebuie respectate astfel încât potenţialii ofertanţi să elaboreze ofertele corespunzător cu necesitățile autorităţii contractante. </w:t>
      </w:r>
    </w:p>
    <w:p w:rsidR="007C2F68" w:rsidRDefault="007C2F68" w:rsidP="007C2F68">
      <w:pPr>
        <w:spacing w:beforeLines="60" w:before="144" w:afterLines="60" w:after="144"/>
        <w:contextualSpacing/>
        <w:jc w:val="both"/>
      </w:pPr>
      <w:r>
        <w:t xml:space="preserve">2.2 Prevederile prezentului </w:t>
      </w:r>
      <w:r w:rsidR="00DB06AA">
        <w:t>,,</w:t>
      </w:r>
      <w:r>
        <w:t>Caiet de sarcini</w:t>
      </w:r>
      <w:r w:rsidR="00DB06AA">
        <w:t>”</w:t>
      </w:r>
      <w:r>
        <w:t xml:space="preserve"> sunt obligatorii pentru ofertanți. </w:t>
      </w:r>
    </w:p>
    <w:p w:rsidR="007C2F68" w:rsidRDefault="007C2F68" w:rsidP="007C2F68">
      <w:pPr>
        <w:spacing w:beforeLines="60" w:before="144" w:afterLines="60" w:after="144"/>
        <w:contextualSpacing/>
        <w:jc w:val="both"/>
      </w:pPr>
      <w:r>
        <w:t xml:space="preserve">2.3 Prevederile prezentului </w:t>
      </w:r>
      <w:r w:rsidR="00DB06AA">
        <w:t>,,</w:t>
      </w:r>
      <w:r>
        <w:t>Caiet de sarcini</w:t>
      </w:r>
      <w:r w:rsidR="00DB06AA">
        <w:t>”</w:t>
      </w:r>
      <w:r>
        <w:t xml:space="preserve"> nu anulează obligațiile ofertantului de a respecta legislația, normativele si standardele specifice, aplicabile, aflate în vigoare la data depunerii ofertei.</w:t>
      </w:r>
    </w:p>
    <w:p w:rsidR="007C2F68" w:rsidRDefault="007C2F68" w:rsidP="007C2F68">
      <w:pPr>
        <w:spacing w:beforeLines="60" w:before="144" w:afterLines="60" w:after="144"/>
        <w:contextualSpacing/>
        <w:jc w:val="both"/>
        <w:rPr>
          <w:lang w:val="en-US" w:eastAsia="ru-RU"/>
        </w:rPr>
      </w:pPr>
      <w:r w:rsidRPr="004C626C">
        <w:t xml:space="preserve">2.4 Procedura de achiziție se va desfășura în conformitate cu prevederile </w:t>
      </w:r>
      <w:r w:rsidRPr="004C626C">
        <w:rPr>
          <w:lang w:eastAsia="ru-RU"/>
        </w:rPr>
        <w:t>Regulamentul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aprobat prin Hotărîrea Consiliului de administraţie al ANRE nr.24/2017 din 26.01.2017</w:t>
      </w:r>
      <w:r>
        <w:rPr>
          <w:lang w:eastAsia="ru-RU"/>
        </w:rPr>
        <w:t>.</w:t>
      </w:r>
    </w:p>
    <w:p w:rsidR="007C2F68" w:rsidRPr="007C2F68" w:rsidRDefault="007C2F68" w:rsidP="00716571">
      <w:pPr>
        <w:ind w:left="360"/>
        <w:jc w:val="both"/>
        <w:rPr>
          <w:lang w:val="en-US"/>
        </w:rPr>
      </w:pPr>
    </w:p>
    <w:p w:rsidR="00D75A76" w:rsidRDefault="007929F8" w:rsidP="00A87A84">
      <w:pPr>
        <w:spacing w:beforeLines="60" w:before="144" w:afterLines="60" w:after="144"/>
        <w:contextualSpacing/>
        <w:rPr>
          <w:b/>
        </w:rPr>
      </w:pPr>
      <w:r w:rsidRPr="004601AD">
        <w:rPr>
          <w:b/>
        </w:rPr>
        <w:t>3</w:t>
      </w:r>
      <w:r w:rsidR="00A87A84" w:rsidRPr="004601AD">
        <w:rPr>
          <w:b/>
        </w:rPr>
        <w:t>.</w:t>
      </w:r>
      <w:r w:rsidR="001D5F39" w:rsidRPr="004601AD">
        <w:rPr>
          <w:b/>
        </w:rPr>
        <w:t>O</w:t>
      </w:r>
      <w:r w:rsidR="000F6D76" w:rsidRPr="004601AD">
        <w:rPr>
          <w:b/>
        </w:rPr>
        <w:t>biectul de achiziție</w:t>
      </w:r>
      <w:r w:rsidR="00EA09E4">
        <w:rPr>
          <w:b/>
        </w:rPr>
        <w:t>.</w:t>
      </w:r>
    </w:p>
    <w:p w:rsidR="002754DA" w:rsidRDefault="002754DA" w:rsidP="00A87A84">
      <w:pPr>
        <w:spacing w:beforeLines="60" w:before="144" w:afterLines="60" w:after="144"/>
        <w:contextualSpacing/>
        <w:rPr>
          <w:b/>
        </w:rPr>
      </w:pPr>
      <w:r>
        <w:rPr>
          <w:b/>
        </w:rPr>
        <w:t xml:space="preserve">   </w:t>
      </w:r>
    </w:p>
    <w:p w:rsidR="00247762" w:rsidRDefault="00247762" w:rsidP="00A87A84">
      <w:pPr>
        <w:spacing w:beforeLines="60" w:before="144" w:afterLines="60" w:after="144"/>
        <w:contextualSpacing/>
        <w:rPr>
          <w:b/>
        </w:rPr>
      </w:pPr>
      <w:r>
        <w:rPr>
          <w:b/>
        </w:rPr>
        <w:t xml:space="preserve">   Lotul nr.1</w:t>
      </w:r>
    </w:p>
    <w:p w:rsidR="000158FC" w:rsidRPr="002754DA" w:rsidRDefault="002754DA" w:rsidP="00A87A84">
      <w:pPr>
        <w:spacing w:beforeLines="60" w:before="144" w:afterLines="60" w:after="144"/>
        <w:contextualSpacing/>
      </w:pPr>
      <w:r>
        <w:rPr>
          <w:b/>
        </w:rPr>
        <w:t xml:space="preserve">   </w:t>
      </w:r>
      <w:r w:rsidR="008F568E" w:rsidRPr="00D3703F">
        <w:t>Dezvoltarea</w:t>
      </w:r>
      <w:r w:rsidR="008F568E" w:rsidRPr="008F568E">
        <w:rPr>
          <w:color w:val="FF0000"/>
        </w:rPr>
        <w:t xml:space="preserve"> </w:t>
      </w:r>
      <w:r w:rsidR="008F568E" w:rsidRPr="008F568E">
        <w:t>unui site web corporativ</w:t>
      </w:r>
      <w:r w:rsidRPr="002754DA">
        <w:t>.</w:t>
      </w:r>
    </w:p>
    <w:p w:rsidR="002B3A4F" w:rsidRDefault="000158FC" w:rsidP="00A87A84">
      <w:pPr>
        <w:spacing w:beforeLines="60" w:before="144" w:afterLines="60" w:after="144"/>
        <w:contextualSpacing/>
        <w:rPr>
          <w:lang w:val="en-US"/>
        </w:rPr>
      </w:pPr>
      <w:r>
        <w:t xml:space="preserve">   </w:t>
      </w:r>
      <w:r w:rsidR="00D60D19" w:rsidRPr="00D60D19">
        <w:t>Cesiune preliminară este indicată în document</w:t>
      </w:r>
      <w:r w:rsidR="00D60D19">
        <w:rPr>
          <w:lang w:val="ro-MD"/>
        </w:rPr>
        <w:t xml:space="preserve">ul </w:t>
      </w:r>
      <w:r w:rsidR="00524FDC" w:rsidRPr="00524FDC">
        <w:rPr>
          <w:lang w:val="ro-MD"/>
        </w:rPr>
        <w:t>„</w:t>
      </w:r>
      <w:r w:rsidR="00C2300F" w:rsidRPr="00C2300F">
        <w:rPr>
          <w:lang w:val="ro-MD"/>
        </w:rPr>
        <w:t>ПЗ на разработку сайта.doc</w:t>
      </w:r>
      <w:r w:rsidR="00524FDC" w:rsidRPr="00524FDC">
        <w:rPr>
          <w:lang w:val="ro-MD"/>
        </w:rPr>
        <w:t>”</w:t>
      </w:r>
      <w:r w:rsidR="00D60D19" w:rsidRPr="00524FDC">
        <w:rPr>
          <w:lang w:val="ro-MD"/>
        </w:rPr>
        <w:t>.</w:t>
      </w:r>
    </w:p>
    <w:p w:rsidR="00524FDC" w:rsidRDefault="00524FDC" w:rsidP="00524FDC">
      <w:pPr>
        <w:spacing w:beforeLines="60" w:before="144" w:afterLines="60" w:after="144"/>
        <w:contextualSpacing/>
        <w:rPr>
          <w:b/>
        </w:rPr>
      </w:pPr>
      <w:r>
        <w:rPr>
          <w:b/>
        </w:rPr>
        <w:t xml:space="preserve">   </w:t>
      </w:r>
    </w:p>
    <w:p w:rsidR="00524FDC" w:rsidRDefault="00524FDC" w:rsidP="00524FDC">
      <w:pPr>
        <w:spacing w:beforeLines="60" w:before="144" w:afterLines="60" w:after="144"/>
        <w:contextualSpacing/>
        <w:rPr>
          <w:b/>
        </w:rPr>
      </w:pPr>
      <w:r>
        <w:rPr>
          <w:b/>
        </w:rPr>
        <w:t xml:space="preserve">   Lotul nr.2</w:t>
      </w:r>
    </w:p>
    <w:p w:rsidR="00524FDC" w:rsidRPr="002754DA" w:rsidRDefault="00524FDC" w:rsidP="00524FDC">
      <w:pPr>
        <w:spacing w:beforeLines="60" w:before="144" w:afterLines="60" w:after="144"/>
        <w:contextualSpacing/>
      </w:pPr>
      <w:r>
        <w:rPr>
          <w:b/>
        </w:rPr>
        <w:t xml:space="preserve">   </w:t>
      </w:r>
      <w:r w:rsidRPr="00D3703F">
        <w:t xml:space="preserve">Dezvoltarea </w:t>
      </w:r>
      <w:r w:rsidR="00C971D9" w:rsidRPr="00C971D9">
        <w:t>„Cabinetul personal al consumatorului”</w:t>
      </w:r>
      <w:r w:rsidRPr="002754DA">
        <w:t>.</w:t>
      </w:r>
    </w:p>
    <w:p w:rsidR="00524FDC" w:rsidRPr="00C2300F" w:rsidRDefault="00524FDC" w:rsidP="00524FDC">
      <w:pPr>
        <w:spacing w:beforeLines="60" w:before="144" w:afterLines="60" w:after="144"/>
        <w:contextualSpacing/>
      </w:pPr>
      <w:r>
        <w:t xml:space="preserve">   </w:t>
      </w:r>
      <w:r w:rsidRPr="00D60D19">
        <w:t>Cesiune preliminară este indicată în document</w:t>
      </w:r>
      <w:r>
        <w:rPr>
          <w:lang w:val="ro-MD"/>
        </w:rPr>
        <w:t xml:space="preserve">ul </w:t>
      </w:r>
      <w:r w:rsidR="00946F7F" w:rsidRPr="00524FDC">
        <w:rPr>
          <w:lang w:val="ro-MD"/>
        </w:rPr>
        <w:t>„</w:t>
      </w:r>
      <w:r w:rsidR="00C2300F" w:rsidRPr="00C2300F">
        <w:rPr>
          <w:lang w:val="ro-MD"/>
        </w:rPr>
        <w:t>ПЗ_Личный кабинет потребителя.doc</w:t>
      </w:r>
      <w:r w:rsidR="00946F7F" w:rsidRPr="00524FDC">
        <w:rPr>
          <w:lang w:val="ro-MD"/>
        </w:rPr>
        <w:t>”</w:t>
      </w:r>
      <w:r>
        <w:rPr>
          <w:lang w:val="ro-MD"/>
        </w:rPr>
        <w:t>.</w:t>
      </w:r>
    </w:p>
    <w:p w:rsidR="000158FC" w:rsidRPr="00C2300F" w:rsidRDefault="000158FC" w:rsidP="00A87A84">
      <w:pPr>
        <w:spacing w:beforeLines="60" w:before="144" w:afterLines="60" w:after="144"/>
        <w:contextualSpacing/>
        <w:rPr>
          <w:b/>
        </w:rPr>
      </w:pPr>
    </w:p>
    <w:p w:rsidR="00524FDC" w:rsidRPr="00D3703F" w:rsidRDefault="00524FDC" w:rsidP="00524FDC">
      <w:pPr>
        <w:spacing w:beforeLines="60" w:before="144" w:afterLines="60" w:after="144"/>
        <w:contextualSpacing/>
        <w:rPr>
          <w:b/>
          <w:lang w:val="en-US"/>
        </w:rPr>
      </w:pPr>
      <w:r>
        <w:rPr>
          <w:b/>
        </w:rPr>
        <w:t xml:space="preserve">   Lotul nr.</w:t>
      </w:r>
      <w:r w:rsidR="00D11A27">
        <w:rPr>
          <w:b/>
        </w:rPr>
        <w:t>3</w:t>
      </w:r>
    </w:p>
    <w:p w:rsidR="00524FDC" w:rsidRPr="004B43C9" w:rsidRDefault="00524FDC" w:rsidP="00524FDC">
      <w:pPr>
        <w:spacing w:beforeLines="60" w:before="144" w:afterLines="60" w:after="144"/>
        <w:contextualSpacing/>
        <w:rPr>
          <w:lang w:val="en-US"/>
        </w:rPr>
      </w:pPr>
      <w:r>
        <w:rPr>
          <w:b/>
        </w:rPr>
        <w:t xml:space="preserve">   </w:t>
      </w:r>
      <w:proofErr w:type="spellStart"/>
      <w:r w:rsidR="00B80938" w:rsidRPr="001D6F73">
        <w:rPr>
          <w:lang w:val="en-US"/>
        </w:rPr>
        <w:t>Dezvoltarea</w:t>
      </w:r>
      <w:proofErr w:type="spellEnd"/>
      <w:r w:rsidR="00B80938" w:rsidRPr="001D6F73">
        <w:rPr>
          <w:lang w:val="en-US"/>
        </w:rPr>
        <w:t xml:space="preserve"> </w:t>
      </w:r>
      <w:proofErr w:type="spellStart"/>
      <w:r w:rsidR="00B80938" w:rsidRPr="001D6F73">
        <w:rPr>
          <w:lang w:val="en-US"/>
        </w:rPr>
        <w:t>unei</w:t>
      </w:r>
      <w:proofErr w:type="spellEnd"/>
      <w:r w:rsidR="00B80938" w:rsidRPr="001D6F73">
        <w:rPr>
          <w:lang w:val="en-US"/>
        </w:rPr>
        <w:t xml:space="preserve"> </w:t>
      </w:r>
      <w:proofErr w:type="spellStart"/>
      <w:r w:rsidR="00B80938" w:rsidRPr="001D6F73">
        <w:rPr>
          <w:lang w:val="en-US"/>
        </w:rPr>
        <w:t>aplicații</w:t>
      </w:r>
      <w:proofErr w:type="spellEnd"/>
      <w:r w:rsidR="00B80938" w:rsidRPr="001D6F73">
        <w:rPr>
          <w:lang w:val="en-US"/>
        </w:rPr>
        <w:t xml:space="preserve"> mobile</w:t>
      </w:r>
      <w:r w:rsidR="009B71A4" w:rsidRPr="004B43C9">
        <w:rPr>
          <w:lang w:val="en-US"/>
        </w:rPr>
        <w:t>.</w:t>
      </w:r>
    </w:p>
    <w:p w:rsidR="00524FDC" w:rsidRPr="004B43C9" w:rsidRDefault="00524FDC" w:rsidP="00524FDC">
      <w:pPr>
        <w:spacing w:beforeLines="60" w:before="144" w:afterLines="60" w:after="144"/>
        <w:contextualSpacing/>
      </w:pPr>
      <w:r>
        <w:t xml:space="preserve">   </w:t>
      </w:r>
      <w:r w:rsidRPr="00D60D19">
        <w:t>Cesiune preliminară este indicată în document</w:t>
      </w:r>
      <w:r>
        <w:rPr>
          <w:lang w:val="ro-MD"/>
        </w:rPr>
        <w:t>ul</w:t>
      </w:r>
      <w:r w:rsidR="00946F7F">
        <w:rPr>
          <w:lang w:val="ro-MD"/>
        </w:rPr>
        <w:t xml:space="preserve"> </w:t>
      </w:r>
      <w:r w:rsidR="00946F7F" w:rsidRPr="00524FDC">
        <w:rPr>
          <w:lang w:val="ro-MD"/>
        </w:rPr>
        <w:t>„</w:t>
      </w:r>
      <w:r w:rsidR="00C2300F" w:rsidRPr="00C2300F">
        <w:rPr>
          <w:lang w:val="ro-MD"/>
        </w:rPr>
        <w:t>ПЗ на разработку мобильного приложения.doc</w:t>
      </w:r>
      <w:r w:rsidR="00946F7F" w:rsidRPr="00524FDC">
        <w:rPr>
          <w:lang w:val="ro-MD"/>
        </w:rPr>
        <w:t>”</w:t>
      </w:r>
      <w:r>
        <w:rPr>
          <w:lang w:val="ro-MD"/>
        </w:rPr>
        <w:t>.</w:t>
      </w:r>
    </w:p>
    <w:p w:rsidR="00524FDC" w:rsidRPr="004B43C9" w:rsidRDefault="00524FDC" w:rsidP="00A87A84">
      <w:pPr>
        <w:spacing w:beforeLines="60" w:before="144" w:afterLines="60" w:after="144"/>
        <w:contextualSpacing/>
        <w:rPr>
          <w:b/>
        </w:rPr>
      </w:pPr>
    </w:p>
    <w:p w:rsidR="00F7090C" w:rsidRDefault="00F7090C" w:rsidP="007929F8">
      <w:pPr>
        <w:spacing w:beforeLines="60" w:before="144" w:afterLines="60" w:after="144"/>
        <w:contextualSpacing/>
        <w:rPr>
          <w:b/>
        </w:rPr>
      </w:pPr>
    </w:p>
    <w:p w:rsidR="007929F8" w:rsidRPr="00E01AC4" w:rsidRDefault="007929F8" w:rsidP="007929F8">
      <w:pPr>
        <w:spacing w:beforeLines="60" w:before="144" w:afterLines="60" w:after="144"/>
        <w:contextualSpacing/>
        <w:rPr>
          <w:b/>
        </w:rPr>
      </w:pPr>
      <w:r w:rsidRPr="00E01AC4">
        <w:rPr>
          <w:b/>
        </w:rPr>
        <w:t xml:space="preserve">4.Modalitatea de desfăşurare a </w:t>
      </w:r>
      <w:r w:rsidR="004601AD">
        <w:rPr>
          <w:b/>
        </w:rPr>
        <w:t>procedurii</w:t>
      </w:r>
      <w:r w:rsidR="00EA09E4">
        <w:rPr>
          <w:b/>
        </w:rPr>
        <w:t>.</w:t>
      </w:r>
    </w:p>
    <w:p w:rsidR="007929F8" w:rsidRPr="00E01AC4" w:rsidRDefault="007929F8" w:rsidP="007929F8">
      <w:pPr>
        <w:spacing w:beforeLines="60" w:before="144" w:afterLines="60" w:after="144"/>
        <w:contextualSpacing/>
        <w:jc w:val="both"/>
      </w:pPr>
      <w:r>
        <w:t xml:space="preserve">4.1 </w:t>
      </w:r>
      <w:r w:rsidRPr="00E01AC4">
        <w:t xml:space="preserve">Invitaţia la licitație și caietul de sarcini vor fi publicate pe pagina web: </w:t>
      </w:r>
      <w:hyperlink r:id="rId10" w:history="1">
        <w:r w:rsidRPr="00E01AC4">
          <w:rPr>
            <w:rStyle w:val="af"/>
          </w:rPr>
          <w:t>www.fee-nord.md</w:t>
        </w:r>
      </w:hyperlink>
    </w:p>
    <w:p w:rsidR="007929F8" w:rsidRPr="00E01AC4" w:rsidRDefault="007929F8" w:rsidP="00E30FD8">
      <w:pPr>
        <w:contextualSpacing/>
        <w:jc w:val="both"/>
      </w:pPr>
      <w:r>
        <w:t xml:space="preserve">4.2 </w:t>
      </w:r>
      <w:r w:rsidRPr="00E01AC4">
        <w:t xml:space="preserve">În conformitate cu ofertele primite şi ca urmare a analizei lor, vor fi determinaţi câştigătorii </w:t>
      </w:r>
      <w:r>
        <w:t>licitației</w:t>
      </w:r>
      <w:r w:rsidRPr="00E01AC4">
        <w:t xml:space="preserve">. </w:t>
      </w:r>
    </w:p>
    <w:p w:rsidR="007929F8" w:rsidRDefault="007929F8" w:rsidP="00E30FD8">
      <w:pPr>
        <w:tabs>
          <w:tab w:val="left" w:pos="1440"/>
        </w:tabs>
        <w:contextualSpacing/>
        <w:jc w:val="both"/>
      </w:pPr>
      <w:r>
        <w:t>4.</w:t>
      </w:r>
      <w:r w:rsidR="00DB3604">
        <w:t>3</w:t>
      </w:r>
      <w:r>
        <w:t xml:space="preserve"> </w:t>
      </w:r>
      <w:r w:rsidRPr="00E01AC4">
        <w:t>După finisarea concursului, S.A. FEE-N</w:t>
      </w:r>
      <w:r w:rsidR="00DB06AA">
        <w:t>ORD</w:t>
      </w:r>
      <w:r w:rsidRPr="00E01AC4">
        <w:t xml:space="preserve"> își rezervă dreptul de-a  iniţia negocierea și condiţiile contractului încheiat. </w:t>
      </w:r>
    </w:p>
    <w:p w:rsidR="00DB3604" w:rsidRDefault="00DB3604" w:rsidP="00E30FD8">
      <w:pPr>
        <w:tabs>
          <w:tab w:val="left" w:pos="1440"/>
        </w:tabs>
        <w:contextualSpacing/>
        <w:jc w:val="both"/>
      </w:pPr>
    </w:p>
    <w:p w:rsidR="00E004FB" w:rsidRPr="004601AD" w:rsidRDefault="00BA156A" w:rsidP="00EA09E4">
      <w:pPr>
        <w:pStyle w:val="af7"/>
        <w:ind w:left="0"/>
      </w:pPr>
      <w:r w:rsidRPr="004601AD">
        <w:rPr>
          <w:b/>
        </w:rPr>
        <w:t xml:space="preserve">5. </w:t>
      </w:r>
      <w:r w:rsidR="00E004FB" w:rsidRPr="004601AD">
        <w:rPr>
          <w:b/>
        </w:rPr>
        <w:t>Documente obligatorii solicitate de la  Ofertanţi</w:t>
      </w:r>
      <w:r w:rsidR="00EA09E4">
        <w:rPr>
          <w:b/>
        </w:rPr>
        <w:t>.</w:t>
      </w:r>
    </w:p>
    <w:p w:rsidR="00E004FB" w:rsidRPr="00EA09E4" w:rsidRDefault="00BA156A" w:rsidP="00EA09E4">
      <w:pPr>
        <w:spacing w:line="276" w:lineRule="auto"/>
        <w:contextualSpacing/>
        <w:jc w:val="both"/>
      </w:pPr>
      <w:r>
        <w:t>5</w:t>
      </w:r>
      <w:r w:rsidR="00E004FB" w:rsidRPr="00EA09E4">
        <w:t>.1 Cerere de participare la calificare (Anexa nr. 4).</w:t>
      </w:r>
    </w:p>
    <w:p w:rsidR="00E004FB" w:rsidRPr="00EA09E4" w:rsidRDefault="00BA156A" w:rsidP="00EA09E4">
      <w:pPr>
        <w:spacing w:line="276" w:lineRule="auto"/>
        <w:contextualSpacing/>
        <w:jc w:val="both"/>
      </w:pPr>
      <w:r w:rsidRPr="00EA09E4">
        <w:t>5</w:t>
      </w:r>
      <w:r w:rsidR="00E004FB" w:rsidRPr="00EA09E4">
        <w:t>.2.</w:t>
      </w:r>
      <w:r w:rsidR="00DB06AA">
        <w:t xml:space="preserve"> </w:t>
      </w:r>
      <w:r w:rsidR="00E004FB" w:rsidRPr="00EA09E4">
        <w:t>Date despre ofertant (Anexa nr. 7).</w:t>
      </w:r>
    </w:p>
    <w:p w:rsidR="00EA09E4" w:rsidRPr="00EA09E4" w:rsidRDefault="00BA156A" w:rsidP="00EA09E4">
      <w:pPr>
        <w:spacing w:line="276" w:lineRule="auto"/>
        <w:contextualSpacing/>
        <w:jc w:val="both"/>
      </w:pPr>
      <w:r w:rsidRPr="00EA09E4">
        <w:t>5</w:t>
      </w:r>
      <w:r w:rsidR="00E004FB" w:rsidRPr="00EA09E4">
        <w:t>.3.</w:t>
      </w:r>
      <w:r w:rsidR="00DB06AA">
        <w:t xml:space="preserve"> </w:t>
      </w:r>
      <w:r w:rsidR="00E004FB" w:rsidRPr="00EA09E4">
        <w:t>Copia extrasului din Registrul de stat al întreprinderilor şi organizaţiilor</w:t>
      </w:r>
      <w:r w:rsidR="00EA09E4" w:rsidRPr="00EA09E4">
        <w:t>.</w:t>
      </w:r>
      <w:r w:rsidR="00E004FB" w:rsidRPr="00EA09E4">
        <w:t xml:space="preserve"> </w:t>
      </w:r>
    </w:p>
    <w:p w:rsidR="00E004FB" w:rsidRPr="00EA09E4" w:rsidRDefault="00BA156A" w:rsidP="00EA09E4">
      <w:pPr>
        <w:spacing w:line="276" w:lineRule="auto"/>
        <w:contextualSpacing/>
        <w:jc w:val="both"/>
      </w:pPr>
      <w:r w:rsidRPr="00EA09E4">
        <w:t>5</w:t>
      </w:r>
      <w:r w:rsidR="00E004FB" w:rsidRPr="00EA09E4">
        <w:t>.4.</w:t>
      </w:r>
      <w:r w:rsidR="00DB06AA">
        <w:t xml:space="preserve"> </w:t>
      </w:r>
      <w:r w:rsidR="00E004FB" w:rsidRPr="00EA09E4">
        <w:t>Declarația privind eligibilitatea (Anexa nr. 9).</w:t>
      </w:r>
    </w:p>
    <w:p w:rsidR="00E004FB" w:rsidRPr="00EA09E4" w:rsidRDefault="00BA156A" w:rsidP="00EA09E4">
      <w:pPr>
        <w:spacing w:line="276" w:lineRule="auto"/>
        <w:contextualSpacing/>
        <w:jc w:val="both"/>
      </w:pPr>
      <w:r w:rsidRPr="00EA09E4">
        <w:t>5</w:t>
      </w:r>
      <w:r w:rsidR="00E004FB" w:rsidRPr="00EA09E4">
        <w:t>.5.</w:t>
      </w:r>
      <w:r w:rsidR="00DB06AA">
        <w:t xml:space="preserve"> </w:t>
      </w:r>
      <w:r w:rsidR="00E004FB" w:rsidRPr="00EA09E4">
        <w:t>Ofertele urmează a fi completate conform Anexe</w:t>
      </w:r>
      <w:r w:rsidR="00EA09E4">
        <w:t>i</w:t>
      </w:r>
      <w:r w:rsidR="00E004FB" w:rsidRPr="00EA09E4">
        <w:t xml:space="preserve"> nr. 6  la caietul de sarcini.</w:t>
      </w:r>
    </w:p>
    <w:p w:rsidR="00E004FB" w:rsidRPr="00EA09E4" w:rsidRDefault="00BA156A" w:rsidP="004601AD">
      <w:pPr>
        <w:spacing w:line="276" w:lineRule="auto"/>
        <w:contextualSpacing/>
        <w:jc w:val="both"/>
      </w:pPr>
      <w:r w:rsidRPr="00EA09E4">
        <w:t>5</w:t>
      </w:r>
      <w:r w:rsidR="00E004FB" w:rsidRPr="00EA09E4">
        <w:t>.6.</w:t>
      </w:r>
      <w:r w:rsidR="00DB06AA">
        <w:t xml:space="preserve"> </w:t>
      </w:r>
      <w:r w:rsidR="00E004FB" w:rsidRPr="00EA09E4">
        <w:t>S.A. FEE-N</w:t>
      </w:r>
      <w:r w:rsidR="00DB06AA">
        <w:t>ORD</w:t>
      </w:r>
      <w:r w:rsidR="00E004FB" w:rsidRPr="00EA09E4">
        <w:t xml:space="preserve"> îşi rezervă dreptul de a solicita de la </w:t>
      </w:r>
      <w:r w:rsidR="00AB42D4" w:rsidRPr="00EA09E4">
        <w:t>ofertanți</w:t>
      </w:r>
      <w:r w:rsidR="00E004FB" w:rsidRPr="00EA09E4">
        <w:t xml:space="preserve"> orice document considerat necesar pentru evaluarea ofertei şi care nu contravine legislaţiei în vigoare.</w:t>
      </w:r>
    </w:p>
    <w:p w:rsidR="00BE42B0" w:rsidRDefault="00BA156A" w:rsidP="00BE42B0">
      <w:pPr>
        <w:tabs>
          <w:tab w:val="left" w:pos="851"/>
          <w:tab w:val="left" w:pos="993"/>
        </w:tabs>
        <w:jc w:val="both"/>
        <w:rPr>
          <w:b/>
        </w:rPr>
      </w:pPr>
      <w:r w:rsidRPr="00EA09E4">
        <w:rPr>
          <w:b/>
        </w:rPr>
        <w:lastRenderedPageBreak/>
        <w:t>6. Cerinţe obligatorii</w:t>
      </w:r>
      <w:r w:rsidR="00EA09E4">
        <w:rPr>
          <w:b/>
        </w:rPr>
        <w:t>.</w:t>
      </w:r>
    </w:p>
    <w:p w:rsidR="007B5C92" w:rsidRPr="00EB4F5A" w:rsidRDefault="007B5C92" w:rsidP="001C5991">
      <w:pPr>
        <w:rPr>
          <w:lang w:eastAsia="ru-RU"/>
        </w:rPr>
      </w:pPr>
      <w:r w:rsidRPr="00F15D77">
        <w:rPr>
          <w:lang w:eastAsia="ru-RU"/>
        </w:rPr>
        <w:t>6.</w:t>
      </w:r>
      <w:r w:rsidR="00942F5C" w:rsidRPr="00942F5C">
        <w:rPr>
          <w:lang w:val="en-US" w:eastAsia="ru-RU"/>
        </w:rPr>
        <w:t>1</w:t>
      </w:r>
      <w:r w:rsidRPr="00F15D77">
        <w:rPr>
          <w:lang w:eastAsia="ru-RU"/>
        </w:rPr>
        <w:t xml:space="preserve"> </w:t>
      </w:r>
      <w:r w:rsidR="00F6042F" w:rsidRPr="00EB4F5A">
        <w:rPr>
          <w:lang w:eastAsia="ru-RU"/>
        </w:rPr>
        <w:t xml:space="preserve">Să prezinte </w:t>
      </w:r>
      <w:r w:rsidR="00161093" w:rsidRPr="00EB4F5A">
        <w:rPr>
          <w:lang w:eastAsia="ru-RU"/>
        </w:rPr>
        <w:t>documente</w:t>
      </w:r>
      <w:r w:rsidR="00F6042F" w:rsidRPr="00EB4F5A">
        <w:rPr>
          <w:lang w:eastAsia="ru-RU"/>
        </w:rPr>
        <w:t>le</w:t>
      </w:r>
      <w:r w:rsidR="00161093" w:rsidRPr="00EB4F5A">
        <w:rPr>
          <w:lang w:eastAsia="ru-RU"/>
        </w:rPr>
        <w:t xml:space="preserve"> de proiectare și coduri</w:t>
      </w:r>
      <w:r w:rsidR="00F6042F" w:rsidRPr="00EB4F5A">
        <w:rPr>
          <w:lang w:eastAsia="ru-RU"/>
        </w:rPr>
        <w:t>le</w:t>
      </w:r>
      <w:r w:rsidR="00161093" w:rsidRPr="00EB4F5A">
        <w:rPr>
          <w:lang w:eastAsia="ru-RU"/>
        </w:rPr>
        <w:t xml:space="preserve"> </w:t>
      </w:r>
      <w:r w:rsidR="001D6F73" w:rsidRPr="00EB4F5A">
        <w:rPr>
          <w:lang w:eastAsia="ru-RU"/>
        </w:rPr>
        <w:t xml:space="preserve">sursă </w:t>
      </w:r>
      <w:r w:rsidR="00161093" w:rsidRPr="00EB4F5A">
        <w:rPr>
          <w:lang w:eastAsia="ru-RU"/>
        </w:rPr>
        <w:t>de dezvoltare către Beneficiar</w:t>
      </w:r>
      <w:r w:rsidRPr="00EB4F5A">
        <w:rPr>
          <w:lang w:eastAsia="ru-RU"/>
        </w:rPr>
        <w:t>.</w:t>
      </w:r>
    </w:p>
    <w:p w:rsidR="00D11A27" w:rsidRPr="00D1047F" w:rsidRDefault="00D11A27" w:rsidP="001C5991">
      <w:pPr>
        <w:rPr>
          <w:color w:val="FF0000"/>
          <w:lang w:val="en-US" w:eastAsia="ru-RU"/>
        </w:rPr>
      </w:pPr>
      <w:r w:rsidRPr="00942F5C">
        <w:rPr>
          <w:lang w:val="en-US" w:eastAsia="ru-RU"/>
        </w:rPr>
        <w:t>6.</w:t>
      </w:r>
      <w:r w:rsidR="00942F5C" w:rsidRPr="00942F5C">
        <w:rPr>
          <w:lang w:val="en-US" w:eastAsia="ru-RU"/>
        </w:rPr>
        <w:t>2</w:t>
      </w:r>
      <w:r w:rsidRPr="00942F5C">
        <w:rPr>
          <w:lang w:val="en-US" w:eastAsia="ru-RU"/>
        </w:rPr>
        <w:t xml:space="preserve"> </w:t>
      </w:r>
      <w:proofErr w:type="spellStart"/>
      <w:r w:rsidR="00D1047F" w:rsidRPr="00942F5C">
        <w:rPr>
          <w:lang w:val="en-US" w:eastAsia="ru-RU"/>
        </w:rPr>
        <w:t>Perioada</w:t>
      </w:r>
      <w:proofErr w:type="spellEnd"/>
      <w:r w:rsidR="00D1047F" w:rsidRPr="00942F5C">
        <w:rPr>
          <w:lang w:val="en-US" w:eastAsia="ru-RU"/>
        </w:rPr>
        <w:t xml:space="preserve"> </w:t>
      </w:r>
      <w:proofErr w:type="spellStart"/>
      <w:r w:rsidR="00D1047F" w:rsidRPr="00942F5C">
        <w:rPr>
          <w:lang w:val="en-US" w:eastAsia="ru-RU"/>
        </w:rPr>
        <w:t>minimă</w:t>
      </w:r>
      <w:proofErr w:type="spellEnd"/>
      <w:r w:rsidR="00D1047F" w:rsidRPr="00942F5C">
        <w:rPr>
          <w:lang w:val="en-US" w:eastAsia="ru-RU"/>
        </w:rPr>
        <w:t xml:space="preserve"> de </w:t>
      </w:r>
      <w:proofErr w:type="spellStart"/>
      <w:r w:rsidR="00D1047F" w:rsidRPr="00942F5C">
        <w:rPr>
          <w:lang w:val="en-US" w:eastAsia="ru-RU"/>
        </w:rPr>
        <w:t>garanție</w:t>
      </w:r>
      <w:proofErr w:type="spellEnd"/>
      <w:r w:rsidR="00D1047F" w:rsidRPr="00942F5C">
        <w:rPr>
          <w:lang w:val="en-US" w:eastAsia="ru-RU"/>
        </w:rPr>
        <w:t xml:space="preserve"> </w:t>
      </w:r>
      <w:proofErr w:type="spellStart"/>
      <w:r w:rsidR="00D1047F" w:rsidRPr="00942F5C">
        <w:rPr>
          <w:lang w:val="en-US" w:eastAsia="ru-RU"/>
        </w:rPr>
        <w:t>pentru</w:t>
      </w:r>
      <w:proofErr w:type="spellEnd"/>
      <w:r w:rsidR="00D1047F" w:rsidRPr="00942F5C">
        <w:rPr>
          <w:lang w:val="en-US" w:eastAsia="ru-RU"/>
        </w:rPr>
        <w:t xml:space="preserve"> </w:t>
      </w:r>
      <w:proofErr w:type="spellStart"/>
      <w:r w:rsidR="00D1047F" w:rsidRPr="00942F5C">
        <w:rPr>
          <w:lang w:val="en-US" w:eastAsia="ru-RU"/>
        </w:rPr>
        <w:t>depanarea</w:t>
      </w:r>
      <w:proofErr w:type="spellEnd"/>
      <w:r w:rsidR="00D1047F" w:rsidRPr="00942F5C">
        <w:rPr>
          <w:lang w:val="en-US" w:eastAsia="ru-RU"/>
        </w:rPr>
        <w:t xml:space="preserve"> </w:t>
      </w:r>
      <w:proofErr w:type="spellStart"/>
      <w:r w:rsidR="00D1047F" w:rsidRPr="00942F5C">
        <w:rPr>
          <w:lang w:val="en-US" w:eastAsia="ru-RU"/>
        </w:rPr>
        <w:t>după</w:t>
      </w:r>
      <w:proofErr w:type="spellEnd"/>
      <w:r w:rsidR="00D1047F" w:rsidRPr="00942F5C">
        <w:rPr>
          <w:lang w:val="en-US" w:eastAsia="ru-RU"/>
        </w:rPr>
        <w:t xml:space="preserve"> </w:t>
      </w:r>
      <w:proofErr w:type="spellStart"/>
      <w:r w:rsidR="00D1047F" w:rsidRPr="00942F5C">
        <w:rPr>
          <w:lang w:val="en-US" w:eastAsia="ru-RU"/>
        </w:rPr>
        <w:t>punerea</w:t>
      </w:r>
      <w:proofErr w:type="spellEnd"/>
      <w:r w:rsidR="00D1047F" w:rsidRPr="00942F5C">
        <w:rPr>
          <w:lang w:val="en-US" w:eastAsia="ru-RU"/>
        </w:rPr>
        <w:t xml:space="preserve"> </w:t>
      </w:r>
      <w:proofErr w:type="spellStart"/>
      <w:r w:rsidR="00D1047F" w:rsidRPr="00942F5C">
        <w:rPr>
          <w:lang w:val="en-US" w:eastAsia="ru-RU"/>
        </w:rPr>
        <w:t>în</w:t>
      </w:r>
      <w:proofErr w:type="spellEnd"/>
      <w:r w:rsidR="00D1047F" w:rsidRPr="00942F5C">
        <w:rPr>
          <w:lang w:val="en-US" w:eastAsia="ru-RU"/>
        </w:rPr>
        <w:t xml:space="preserve"> </w:t>
      </w:r>
      <w:proofErr w:type="spellStart"/>
      <w:r w:rsidR="00D1047F" w:rsidRPr="00942F5C">
        <w:rPr>
          <w:lang w:val="en-US" w:eastAsia="ru-RU"/>
        </w:rPr>
        <w:t>funcțiune</w:t>
      </w:r>
      <w:proofErr w:type="spellEnd"/>
      <w:r w:rsidR="00D1047F" w:rsidRPr="00942F5C">
        <w:rPr>
          <w:lang w:val="en-US" w:eastAsia="ru-RU"/>
        </w:rPr>
        <w:t xml:space="preserve"> – 1 an</w:t>
      </w:r>
      <w:r w:rsidR="00D1047F">
        <w:rPr>
          <w:color w:val="FF0000"/>
          <w:lang w:val="en-US" w:eastAsia="ru-RU"/>
        </w:rPr>
        <w:t>.</w:t>
      </w:r>
      <w:r w:rsidR="00D1047F" w:rsidRPr="00D1047F">
        <w:rPr>
          <w:color w:val="FF0000"/>
          <w:lang w:val="en-US" w:eastAsia="ru-RU"/>
        </w:rPr>
        <w:t xml:space="preserve"> </w:t>
      </w:r>
    </w:p>
    <w:p w:rsidR="001E4F28" w:rsidRDefault="001E4F28" w:rsidP="009B6970">
      <w:pPr>
        <w:spacing w:beforeLines="60" w:before="144" w:afterLines="60" w:after="144"/>
        <w:contextualSpacing/>
        <w:jc w:val="both"/>
        <w:rPr>
          <w:b/>
          <w:i/>
        </w:rPr>
      </w:pPr>
    </w:p>
    <w:p w:rsidR="00F24C1E" w:rsidRPr="00623023" w:rsidRDefault="00F24C1E" w:rsidP="009B6970">
      <w:pPr>
        <w:spacing w:beforeLines="60" w:before="144" w:afterLines="60" w:after="144"/>
        <w:contextualSpacing/>
        <w:jc w:val="both"/>
        <w:rPr>
          <w:b/>
          <w:i/>
        </w:rPr>
      </w:pPr>
    </w:p>
    <w:p w:rsidR="00BB4EBC" w:rsidRPr="00EA09E4" w:rsidRDefault="00EA09E4" w:rsidP="00BE42B0">
      <w:pPr>
        <w:contextualSpacing/>
        <w:rPr>
          <w:b/>
        </w:rPr>
      </w:pPr>
      <w:r>
        <w:rPr>
          <w:b/>
        </w:rPr>
        <w:t xml:space="preserve">7.  </w:t>
      </w:r>
      <w:r w:rsidR="00B537E5" w:rsidRPr="00EA09E4">
        <w:rPr>
          <w:b/>
        </w:rPr>
        <w:t>Modul de evaluare şi comparare a ofertelor.</w:t>
      </w:r>
    </w:p>
    <w:p w:rsidR="004D4E8F" w:rsidRPr="00BF6405" w:rsidRDefault="00116F3B" w:rsidP="00116F3B">
      <w:pPr>
        <w:contextualSpacing/>
        <w:jc w:val="both"/>
        <w:rPr>
          <w:spacing w:val="-2"/>
        </w:rPr>
      </w:pPr>
      <w:r>
        <w:rPr>
          <w:spacing w:val="-2"/>
        </w:rPr>
        <w:t>7.1.</w:t>
      </w:r>
      <w:r w:rsidR="00DB06AA">
        <w:rPr>
          <w:spacing w:val="-2"/>
        </w:rPr>
        <w:t xml:space="preserve"> </w:t>
      </w:r>
      <w:r w:rsidR="004D4E8F" w:rsidRPr="00BF6405">
        <w:rPr>
          <w:spacing w:val="-2"/>
        </w:rPr>
        <w:t>Oferta determinat</w:t>
      </w:r>
      <w:r w:rsidR="00FB33D2" w:rsidRPr="00BF6405">
        <w:rPr>
          <w:spacing w:val="-2"/>
        </w:rPr>
        <w:t>ă</w:t>
      </w:r>
      <w:r w:rsidR="004D4E8F" w:rsidRPr="00BF6405">
        <w:rPr>
          <w:spacing w:val="-2"/>
        </w:rPr>
        <w:t xml:space="preserve"> ca fiind în mod substanţial neconcordantă poate fi respinsă de către </w:t>
      </w:r>
      <w:r w:rsidR="005725A0" w:rsidRPr="00BF6405">
        <w:rPr>
          <w:spacing w:val="-2"/>
        </w:rPr>
        <w:t>Beneficiar</w:t>
      </w:r>
      <w:r w:rsidR="004D4E8F" w:rsidRPr="00BF6405">
        <w:rPr>
          <w:spacing w:val="-2"/>
        </w:rPr>
        <w:t xml:space="preserve"> şi discordanţa</w:t>
      </w:r>
      <w:r w:rsidR="00C80B80" w:rsidRPr="00BF6405">
        <w:rPr>
          <w:spacing w:val="-2"/>
        </w:rPr>
        <w:t xml:space="preserve"> nu poate fi ulterior corectată de către Ofertant</w:t>
      </w:r>
      <w:r w:rsidR="00771456">
        <w:rPr>
          <w:spacing w:val="-2"/>
        </w:rPr>
        <w:t>.</w:t>
      </w:r>
    </w:p>
    <w:p w:rsidR="00BB4EBC" w:rsidRPr="00EA09E4" w:rsidRDefault="00116F3B" w:rsidP="00116F3B">
      <w:pPr>
        <w:contextualSpacing/>
        <w:jc w:val="both"/>
        <w:rPr>
          <w:spacing w:val="-2"/>
        </w:rPr>
      </w:pPr>
      <w:r>
        <w:rPr>
          <w:spacing w:val="-2"/>
        </w:rPr>
        <w:t>7.</w:t>
      </w:r>
      <w:r w:rsidR="0002592B">
        <w:rPr>
          <w:spacing w:val="-2"/>
        </w:rPr>
        <w:t>2</w:t>
      </w:r>
      <w:r>
        <w:rPr>
          <w:spacing w:val="-2"/>
        </w:rPr>
        <w:t>.</w:t>
      </w:r>
      <w:r w:rsidR="00DB06AA">
        <w:rPr>
          <w:spacing w:val="-2"/>
        </w:rPr>
        <w:t xml:space="preserve"> </w:t>
      </w:r>
      <w:r w:rsidR="00BB4EBC" w:rsidRPr="00EA09E4">
        <w:rPr>
          <w:spacing w:val="-2"/>
        </w:rPr>
        <w:t xml:space="preserve">Evaluarea ofertelor de către </w:t>
      </w:r>
      <w:r w:rsidR="003F7C5B" w:rsidRPr="00EA09E4">
        <w:rPr>
          <w:spacing w:val="-2"/>
        </w:rPr>
        <w:t xml:space="preserve">Beneficiar </w:t>
      </w:r>
      <w:r w:rsidR="00BB4EBC" w:rsidRPr="00EA09E4">
        <w:rPr>
          <w:spacing w:val="-2"/>
        </w:rPr>
        <w:t xml:space="preserve">va fi efectuată pe fiecare </w:t>
      </w:r>
      <w:r w:rsidR="003049B3">
        <w:rPr>
          <w:spacing w:val="-2"/>
        </w:rPr>
        <w:t xml:space="preserve">lot </w:t>
      </w:r>
      <w:r w:rsidR="00E15FAE" w:rsidRPr="00EA09E4">
        <w:rPr>
          <w:spacing w:val="-2"/>
        </w:rPr>
        <w:t xml:space="preserve"> în parte în dependenţă de respectarea cerinţelor solicitate </w:t>
      </w:r>
      <w:r w:rsidR="00384A52" w:rsidRPr="00EA09E4">
        <w:rPr>
          <w:spacing w:val="-2"/>
        </w:rPr>
        <w:t xml:space="preserve">de </w:t>
      </w:r>
      <w:r w:rsidR="0089137D" w:rsidRPr="00EA09E4">
        <w:rPr>
          <w:spacing w:val="-2"/>
        </w:rPr>
        <w:t>către</w:t>
      </w:r>
      <w:r w:rsidR="00384A52" w:rsidRPr="00EA09E4">
        <w:rPr>
          <w:spacing w:val="-2"/>
        </w:rPr>
        <w:t xml:space="preserve"> </w:t>
      </w:r>
      <w:r w:rsidR="00CD631B" w:rsidRPr="00EA09E4">
        <w:rPr>
          <w:spacing w:val="-2"/>
        </w:rPr>
        <w:t>Beneficiar</w:t>
      </w:r>
      <w:r w:rsidR="00384A52" w:rsidRPr="00EA09E4">
        <w:rPr>
          <w:spacing w:val="-2"/>
        </w:rPr>
        <w:t xml:space="preserve"> în Caietul de sarcini</w:t>
      </w:r>
      <w:r w:rsidR="00E15FAE" w:rsidRPr="00EA09E4">
        <w:rPr>
          <w:spacing w:val="-2"/>
        </w:rPr>
        <w:t>i</w:t>
      </w:r>
      <w:r w:rsidR="00BB4EBC" w:rsidRPr="00EA09E4">
        <w:rPr>
          <w:spacing w:val="-2"/>
        </w:rPr>
        <w:t xml:space="preserve">. </w:t>
      </w:r>
    </w:p>
    <w:p w:rsidR="003049B3" w:rsidRPr="008F568E" w:rsidRDefault="00116F3B" w:rsidP="00152DA1">
      <w:pPr>
        <w:tabs>
          <w:tab w:val="left" w:pos="851"/>
          <w:tab w:val="left" w:pos="993"/>
        </w:tabs>
        <w:jc w:val="both"/>
        <w:rPr>
          <w:color w:val="FF0000"/>
        </w:rPr>
      </w:pPr>
      <w:r>
        <w:rPr>
          <w:spacing w:val="-2"/>
        </w:rPr>
        <w:t>7.</w:t>
      </w:r>
      <w:r w:rsidR="00771456">
        <w:rPr>
          <w:spacing w:val="-2"/>
        </w:rPr>
        <w:t>3</w:t>
      </w:r>
      <w:r>
        <w:rPr>
          <w:spacing w:val="-2"/>
        </w:rPr>
        <w:t>.</w:t>
      </w:r>
      <w:r w:rsidR="00DB06AA">
        <w:rPr>
          <w:spacing w:val="-2"/>
        </w:rPr>
        <w:t xml:space="preserve"> </w:t>
      </w:r>
      <w:r w:rsidR="00BB4EBC" w:rsidRPr="00461C02">
        <w:rPr>
          <w:spacing w:val="-2"/>
        </w:rPr>
        <w:t xml:space="preserve">Sistemul </w:t>
      </w:r>
      <w:r w:rsidR="00204A54" w:rsidRPr="00461C02">
        <w:rPr>
          <w:spacing w:val="-2"/>
        </w:rPr>
        <w:t xml:space="preserve">final </w:t>
      </w:r>
      <w:r w:rsidR="00BB4EBC" w:rsidRPr="00461C02">
        <w:rPr>
          <w:spacing w:val="-2"/>
        </w:rPr>
        <w:t xml:space="preserve">de evaluare va fi efectuat în </w:t>
      </w:r>
      <w:r w:rsidR="00E15FAE" w:rsidRPr="00461C02">
        <w:rPr>
          <w:spacing w:val="-2"/>
        </w:rPr>
        <w:t>dependenţă de</w:t>
      </w:r>
      <w:r w:rsidR="00152DA1" w:rsidRPr="00461C02">
        <w:rPr>
          <w:spacing w:val="-2"/>
        </w:rPr>
        <w:t xml:space="preserve"> </w:t>
      </w:r>
      <w:r w:rsidR="003049B3" w:rsidRPr="00461C02">
        <w:rPr>
          <w:lang w:val="ro-MD"/>
        </w:rPr>
        <w:t>preț</w:t>
      </w:r>
      <w:r w:rsidR="002F00F1" w:rsidRPr="00461C02">
        <w:rPr>
          <w:lang w:val="ro-MD"/>
        </w:rPr>
        <w:t xml:space="preserve"> (</w:t>
      </w:r>
      <w:r w:rsidR="002F00F1" w:rsidRPr="00461C02">
        <w:rPr>
          <w:spacing w:val="-2"/>
        </w:rPr>
        <w:t>c</w:t>
      </w:r>
      <w:r w:rsidR="002F00F1" w:rsidRPr="00461C02">
        <w:t>el mai mic preţ</w:t>
      </w:r>
      <w:r w:rsidR="002F00F1" w:rsidRPr="00461C02">
        <w:rPr>
          <w:lang w:val="ro-MD"/>
        </w:rPr>
        <w:t>)</w:t>
      </w:r>
      <w:r w:rsidR="00152DA1" w:rsidRPr="00461C02">
        <w:rPr>
          <w:lang w:val="ro-MD"/>
        </w:rPr>
        <w:t>.</w:t>
      </w:r>
    </w:p>
    <w:p w:rsidR="00544AB3" w:rsidRPr="00241062" w:rsidRDefault="00544AB3" w:rsidP="00241062">
      <w:pPr>
        <w:tabs>
          <w:tab w:val="left" w:pos="851"/>
          <w:tab w:val="left" w:pos="993"/>
        </w:tabs>
        <w:jc w:val="both"/>
        <w:rPr>
          <w:color w:val="000000"/>
          <w:u w:val="single"/>
          <w:lang w:val="ro-MD"/>
        </w:rPr>
      </w:pPr>
      <w:r>
        <w:rPr>
          <w:color w:val="000000"/>
          <w:u w:val="single"/>
          <w:lang w:val="ro-MD"/>
        </w:rPr>
        <w:t xml:space="preserve">          </w:t>
      </w:r>
    </w:p>
    <w:p w:rsidR="00BE42B0" w:rsidRDefault="00BE42B0" w:rsidP="00BE42B0">
      <w:pPr>
        <w:spacing w:beforeLines="60" w:before="144" w:afterLines="60" w:after="144"/>
        <w:contextualSpacing/>
        <w:rPr>
          <w:b/>
        </w:rPr>
      </w:pPr>
    </w:p>
    <w:p w:rsidR="00204A54" w:rsidRPr="00BE42B0" w:rsidRDefault="00BE42B0" w:rsidP="0002592B">
      <w:pPr>
        <w:contextualSpacing/>
        <w:rPr>
          <w:b/>
        </w:rPr>
      </w:pPr>
      <w:r>
        <w:rPr>
          <w:b/>
        </w:rPr>
        <w:t xml:space="preserve">8. </w:t>
      </w:r>
      <w:r w:rsidR="00204A54" w:rsidRPr="00BE42B0">
        <w:rPr>
          <w:b/>
        </w:rPr>
        <w:t>Drepturile Beneficiarului</w:t>
      </w:r>
    </w:p>
    <w:p w:rsidR="00D75A76" w:rsidRPr="00623023" w:rsidRDefault="00116F3B" w:rsidP="0002592B">
      <w:pPr>
        <w:contextualSpacing/>
        <w:jc w:val="both"/>
        <w:rPr>
          <w:spacing w:val="-2"/>
        </w:rPr>
      </w:pPr>
      <w:r>
        <w:rPr>
          <w:spacing w:val="-2"/>
        </w:rPr>
        <w:t>8.1.</w:t>
      </w:r>
      <w:r w:rsidR="00DB06AA">
        <w:rPr>
          <w:spacing w:val="-2"/>
        </w:rPr>
        <w:t xml:space="preserve"> </w:t>
      </w:r>
      <w:r w:rsidR="00D75A76" w:rsidRPr="00623023">
        <w:rPr>
          <w:spacing w:val="-2"/>
        </w:rPr>
        <w:t xml:space="preserve">Beneficiarul va examina ofertele în scopul determinării completitudinii lor, dacă au fost comise unele erori în calculare, dacă cerinţele solicitate au fost </w:t>
      </w:r>
      <w:r w:rsidR="00AD3149" w:rsidRPr="00623023">
        <w:rPr>
          <w:spacing w:val="-2"/>
        </w:rPr>
        <w:t>î</w:t>
      </w:r>
      <w:r w:rsidR="00656273" w:rsidRPr="00623023">
        <w:rPr>
          <w:spacing w:val="-2"/>
        </w:rPr>
        <w:t>ndeplinite</w:t>
      </w:r>
      <w:r w:rsidR="00D75A76" w:rsidRPr="00623023">
        <w:rPr>
          <w:spacing w:val="-2"/>
        </w:rPr>
        <w:t xml:space="preserve">. </w:t>
      </w:r>
    </w:p>
    <w:p w:rsidR="00D75A76" w:rsidRPr="00623023" w:rsidRDefault="00116F3B" w:rsidP="0002592B">
      <w:pPr>
        <w:contextualSpacing/>
        <w:jc w:val="both"/>
        <w:rPr>
          <w:spacing w:val="-2"/>
        </w:rPr>
      </w:pPr>
      <w:r>
        <w:rPr>
          <w:spacing w:val="-2"/>
        </w:rPr>
        <w:t>8.2.</w:t>
      </w:r>
      <w:r w:rsidR="00DB06AA">
        <w:rPr>
          <w:spacing w:val="-2"/>
        </w:rPr>
        <w:t xml:space="preserve"> </w:t>
      </w:r>
      <w:r w:rsidR="00D75A76" w:rsidRPr="00623023">
        <w:rPr>
          <w:spacing w:val="-2"/>
        </w:rPr>
        <w:t xml:space="preserve">Beneficiarul </w:t>
      </w:r>
      <w:r w:rsidR="0085157A" w:rsidRPr="00623023">
        <w:rPr>
          <w:spacing w:val="-2"/>
        </w:rPr>
        <w:t>are dreptul de a</w:t>
      </w:r>
      <w:r w:rsidR="00D75A76" w:rsidRPr="00623023">
        <w:rPr>
          <w:spacing w:val="-2"/>
        </w:rPr>
        <w:t xml:space="preserve"> neglija formalităţile</w:t>
      </w:r>
      <w:r w:rsidR="0085157A" w:rsidRPr="00623023">
        <w:rPr>
          <w:spacing w:val="-2"/>
        </w:rPr>
        <w:t>,</w:t>
      </w:r>
      <w:r w:rsidR="00D75A76" w:rsidRPr="00623023">
        <w:rPr>
          <w:spacing w:val="-2"/>
        </w:rPr>
        <w:t xml:space="preserve"> discordanţele sau iregularităţile minore a unei oferte care nu </w:t>
      </w:r>
      <w:r w:rsidR="00C80B80" w:rsidRPr="00623023">
        <w:rPr>
          <w:spacing w:val="-2"/>
        </w:rPr>
        <w:t>influențează procesul de evaluare</w:t>
      </w:r>
      <w:r w:rsidR="00D75A76" w:rsidRPr="00623023">
        <w:rPr>
          <w:spacing w:val="-2"/>
        </w:rPr>
        <w:t xml:space="preserve">. </w:t>
      </w:r>
    </w:p>
    <w:p w:rsidR="00D75A76" w:rsidRPr="00623023" w:rsidRDefault="00116F3B" w:rsidP="00116F3B">
      <w:pPr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DB06AA">
        <w:rPr>
          <w:spacing w:val="-2"/>
        </w:rPr>
        <w:t xml:space="preserve"> </w:t>
      </w:r>
      <w:r w:rsidR="00D75A76" w:rsidRPr="00623023">
        <w:rPr>
          <w:spacing w:val="-2"/>
        </w:rPr>
        <w:t>Beneficiarul poate anula rezultatele concursului, în cazul necorespunderii ofertelor primite cerinţelor prevăzute în caietul de sarcini, sau dacă la concurs sau înscr</w:t>
      </w:r>
      <w:r w:rsidR="004B5C51" w:rsidRPr="00623023">
        <w:rPr>
          <w:spacing w:val="-2"/>
        </w:rPr>
        <w:t>is mai puţin de</w:t>
      </w:r>
      <w:r w:rsidR="004B5C51" w:rsidRPr="00623023">
        <w:rPr>
          <w:color w:val="C00000"/>
          <w:spacing w:val="-2"/>
        </w:rPr>
        <w:t xml:space="preserve"> </w:t>
      </w:r>
      <w:r w:rsidR="00804758">
        <w:rPr>
          <w:color w:val="C00000"/>
          <w:spacing w:val="-2"/>
        </w:rPr>
        <w:t>trei</w:t>
      </w:r>
      <w:r w:rsidR="00D75A76" w:rsidRPr="00623023">
        <w:rPr>
          <w:spacing w:val="-2"/>
        </w:rPr>
        <w:t xml:space="preserve"> ofertanţi. </w:t>
      </w:r>
    </w:p>
    <w:p w:rsidR="00D75A76" w:rsidRPr="00623023" w:rsidRDefault="00116F3B" w:rsidP="00116F3B">
      <w:pPr>
        <w:contextualSpacing/>
        <w:jc w:val="both"/>
        <w:rPr>
          <w:spacing w:val="-2"/>
        </w:rPr>
      </w:pPr>
      <w:r>
        <w:rPr>
          <w:spacing w:val="-2"/>
        </w:rPr>
        <w:t>8.4.</w:t>
      </w:r>
      <w:r w:rsidR="00DB06AA">
        <w:rPr>
          <w:spacing w:val="-2"/>
        </w:rPr>
        <w:t xml:space="preserve"> </w:t>
      </w:r>
      <w:r w:rsidR="00D75A76" w:rsidRPr="00623023">
        <w:rPr>
          <w:spacing w:val="-2"/>
        </w:rPr>
        <w:t xml:space="preserve">Beneficiarul îşi rezervă dreptul incontestabil de a declara rezultatele </w:t>
      </w:r>
      <w:r w:rsidR="0002592B">
        <w:rPr>
          <w:spacing w:val="-2"/>
        </w:rPr>
        <w:t>procedurii</w:t>
      </w:r>
      <w:r w:rsidR="00D75A76" w:rsidRPr="00623023">
        <w:rPr>
          <w:spacing w:val="-2"/>
        </w:rPr>
        <w:t xml:space="preserve"> nule fără comunicarea motivelor şi iniţierea un</w:t>
      </w:r>
      <w:r w:rsidR="0002592B">
        <w:rPr>
          <w:spacing w:val="-2"/>
        </w:rPr>
        <w:t>ei</w:t>
      </w:r>
      <w:r w:rsidR="00D75A76" w:rsidRPr="00623023">
        <w:rPr>
          <w:spacing w:val="-2"/>
        </w:rPr>
        <w:t xml:space="preserve"> no</w:t>
      </w:r>
      <w:r w:rsidR="0002592B">
        <w:rPr>
          <w:spacing w:val="-2"/>
        </w:rPr>
        <w:t>i proceduri de licitație</w:t>
      </w:r>
      <w:r w:rsidR="00D75A76" w:rsidRPr="00623023">
        <w:rPr>
          <w:spacing w:val="-2"/>
        </w:rPr>
        <w:t>.</w:t>
      </w:r>
    </w:p>
    <w:p w:rsidR="00C364F9" w:rsidRPr="00623023" w:rsidRDefault="00C364F9" w:rsidP="00C364F9">
      <w:pPr>
        <w:spacing w:beforeLines="60" w:before="144" w:afterLines="60" w:after="144"/>
        <w:ind w:left="1146"/>
        <w:contextualSpacing/>
        <w:jc w:val="both"/>
        <w:rPr>
          <w:spacing w:val="-2"/>
        </w:rPr>
      </w:pPr>
    </w:p>
    <w:p w:rsidR="0002592B" w:rsidRPr="0002592B" w:rsidRDefault="0002592B" w:rsidP="0002592B">
      <w:pPr>
        <w:pStyle w:val="af7"/>
        <w:spacing w:line="276" w:lineRule="auto"/>
        <w:ind w:left="0"/>
        <w:jc w:val="both"/>
        <w:rPr>
          <w:color w:val="FF0000"/>
          <w:spacing w:val="-2"/>
          <w:u w:val="single"/>
        </w:rPr>
      </w:pPr>
      <w:r w:rsidRPr="0002592B">
        <w:rPr>
          <w:b/>
        </w:rPr>
        <w:t>9. Modul de prezentare a ofertelor.</w:t>
      </w:r>
    </w:p>
    <w:p w:rsidR="00771456" w:rsidRDefault="0002592B" w:rsidP="0002592B">
      <w:pPr>
        <w:pStyle w:val="af7"/>
        <w:spacing w:line="276" w:lineRule="auto"/>
        <w:ind w:left="0"/>
        <w:jc w:val="both"/>
        <w:rPr>
          <w:spacing w:val="-2"/>
        </w:rPr>
      </w:pPr>
      <w:r w:rsidRPr="0002592B">
        <w:rPr>
          <w:spacing w:val="-2"/>
        </w:rPr>
        <w:t>9.1.</w:t>
      </w:r>
      <w:r w:rsidR="00DB06AA">
        <w:rPr>
          <w:spacing w:val="-2"/>
        </w:rPr>
        <w:t xml:space="preserve"> </w:t>
      </w:r>
      <w:r w:rsidR="00771456" w:rsidRPr="00E17734">
        <w:rPr>
          <w:spacing w:val="-2"/>
        </w:rPr>
        <w:t xml:space="preserve">Ofertele </w:t>
      </w:r>
      <w:r w:rsidR="00771456" w:rsidRPr="00942F5C">
        <w:rPr>
          <w:spacing w:val="-2"/>
          <w:u w:val="single"/>
        </w:rPr>
        <w:t>în două exemplare</w:t>
      </w:r>
      <w:r w:rsidR="00DB06AA" w:rsidRPr="00942F5C">
        <w:rPr>
          <w:spacing w:val="-2"/>
          <w:u w:val="single"/>
        </w:rPr>
        <w:t xml:space="preserve"> </w:t>
      </w:r>
      <w:r w:rsidR="00771456" w:rsidRPr="00942F5C">
        <w:rPr>
          <w:spacing w:val="-2"/>
          <w:u w:val="single"/>
        </w:rPr>
        <w:t>(original + copia care se v-a păstra la beneficiar nedespachetată pe toată perioada contractului)</w:t>
      </w:r>
      <w:r w:rsidR="00771456" w:rsidRPr="00942F5C">
        <w:rPr>
          <w:spacing w:val="-2"/>
        </w:rPr>
        <w:t xml:space="preserve"> </w:t>
      </w:r>
      <w:r w:rsidR="00771456" w:rsidRPr="00E17734">
        <w:rPr>
          <w:spacing w:val="-2"/>
        </w:rPr>
        <w:t>împachetate şi sigilate trebuie să fie primite de către Beneficiar la adresa specificată şi nu mai târziu de data şi ora indicată mai jos</w:t>
      </w:r>
      <w:r w:rsidR="00771456">
        <w:rPr>
          <w:spacing w:val="-2"/>
        </w:rPr>
        <w:t>.</w:t>
      </w:r>
    </w:p>
    <w:p w:rsidR="0002592B" w:rsidRPr="0002592B" w:rsidRDefault="00771456" w:rsidP="0002592B">
      <w:pPr>
        <w:pStyle w:val="af7"/>
        <w:spacing w:line="276" w:lineRule="auto"/>
        <w:ind w:left="0"/>
        <w:jc w:val="both"/>
        <w:rPr>
          <w:spacing w:val="-2"/>
        </w:rPr>
      </w:pPr>
      <w:r>
        <w:rPr>
          <w:spacing w:val="-2"/>
        </w:rPr>
        <w:t>9.2.</w:t>
      </w:r>
      <w:r w:rsidR="00DB06AA">
        <w:rPr>
          <w:spacing w:val="-2"/>
        </w:rPr>
        <w:t xml:space="preserve"> </w:t>
      </w:r>
      <w:r w:rsidR="0002592B" w:rsidRPr="0002592B">
        <w:rPr>
          <w:spacing w:val="-2"/>
        </w:rPr>
        <w:t>Ofertele se prezintă în limba de stat, cu specificarea clară a parametrilor.</w:t>
      </w:r>
    </w:p>
    <w:p w:rsidR="0002592B" w:rsidRPr="0002592B" w:rsidRDefault="0002592B" w:rsidP="0002592B">
      <w:pPr>
        <w:pStyle w:val="af7"/>
        <w:spacing w:line="276" w:lineRule="auto"/>
        <w:ind w:left="0"/>
        <w:jc w:val="both"/>
        <w:rPr>
          <w:spacing w:val="-2"/>
        </w:rPr>
      </w:pPr>
      <w:r w:rsidRPr="0002592B">
        <w:rPr>
          <w:spacing w:val="-2"/>
        </w:rPr>
        <w:t>9.</w:t>
      </w:r>
      <w:r w:rsidR="00DB06AA">
        <w:rPr>
          <w:spacing w:val="-2"/>
        </w:rPr>
        <w:t>3</w:t>
      </w:r>
      <w:r w:rsidRPr="0002592B">
        <w:rPr>
          <w:spacing w:val="-2"/>
        </w:rPr>
        <w:t>.</w:t>
      </w:r>
      <w:r w:rsidR="00DB06AA">
        <w:rPr>
          <w:spacing w:val="-2"/>
        </w:rPr>
        <w:t xml:space="preserve"> </w:t>
      </w:r>
      <w:r w:rsidRPr="0002592B">
        <w:rPr>
          <w:spacing w:val="-2"/>
        </w:rPr>
        <w:t>Prețul se indică în lei MDA, fără TVA.</w:t>
      </w:r>
    </w:p>
    <w:p w:rsidR="0002592B" w:rsidRDefault="0002592B" w:rsidP="0002592B">
      <w:pPr>
        <w:pStyle w:val="af7"/>
        <w:spacing w:line="276" w:lineRule="auto"/>
        <w:ind w:left="0"/>
        <w:jc w:val="both"/>
        <w:rPr>
          <w:spacing w:val="-2"/>
        </w:rPr>
      </w:pPr>
      <w:r w:rsidRPr="0002592B">
        <w:rPr>
          <w:spacing w:val="-2"/>
        </w:rPr>
        <w:t>9.</w:t>
      </w:r>
      <w:r w:rsidR="00DB06AA">
        <w:rPr>
          <w:spacing w:val="-2"/>
        </w:rPr>
        <w:t>4</w:t>
      </w:r>
      <w:r w:rsidRPr="0002592B">
        <w:rPr>
          <w:spacing w:val="-2"/>
        </w:rPr>
        <w:t>.</w:t>
      </w:r>
      <w:r w:rsidR="00DB06AA">
        <w:rPr>
          <w:spacing w:val="-2"/>
        </w:rPr>
        <w:t xml:space="preserve"> </w:t>
      </w:r>
      <w:r w:rsidRPr="0002592B">
        <w:rPr>
          <w:spacing w:val="-2"/>
        </w:rPr>
        <w:t>Ofertele trebuie să conțină</w:t>
      </w:r>
      <w:r>
        <w:rPr>
          <w:spacing w:val="-2"/>
        </w:rPr>
        <w:t xml:space="preserve"> răspunsurile la toate întrebările expuse în solicitare.</w:t>
      </w:r>
    </w:p>
    <w:p w:rsidR="0002592B" w:rsidRDefault="00771456" w:rsidP="00771456">
      <w:pPr>
        <w:contextualSpacing/>
        <w:jc w:val="both"/>
        <w:rPr>
          <w:spacing w:val="-2"/>
        </w:rPr>
      </w:pPr>
      <w:r>
        <w:rPr>
          <w:spacing w:val="-2"/>
        </w:rPr>
        <w:t>9.</w:t>
      </w:r>
      <w:r w:rsidR="00DB06AA">
        <w:rPr>
          <w:spacing w:val="-2"/>
        </w:rPr>
        <w:t>5</w:t>
      </w:r>
      <w:r w:rsidR="0002592B">
        <w:rPr>
          <w:spacing w:val="-2"/>
        </w:rPr>
        <w:t>.</w:t>
      </w:r>
      <w:r w:rsidR="00DB06AA">
        <w:rPr>
          <w:spacing w:val="-2"/>
        </w:rPr>
        <w:t xml:space="preserve"> </w:t>
      </w:r>
      <w:r w:rsidRPr="00E17734">
        <w:rPr>
          <w:spacing w:val="-2"/>
        </w:rPr>
        <w:t>Toate paginile ofertei vor fi semnate şi ştampilate de către ofertant;</w:t>
      </w:r>
    </w:p>
    <w:p w:rsidR="00D2331E" w:rsidRDefault="00771456" w:rsidP="00771456">
      <w:pPr>
        <w:spacing w:beforeLines="60" w:before="144" w:afterLines="60" w:after="144"/>
        <w:contextualSpacing/>
        <w:rPr>
          <w:color w:val="000000"/>
        </w:rPr>
      </w:pPr>
      <w:r>
        <w:rPr>
          <w:spacing w:val="-2"/>
        </w:rPr>
        <w:t>9.</w:t>
      </w:r>
      <w:r w:rsidR="00DB06AA">
        <w:rPr>
          <w:spacing w:val="-2"/>
        </w:rPr>
        <w:t>6</w:t>
      </w:r>
      <w:r>
        <w:rPr>
          <w:spacing w:val="-2"/>
        </w:rPr>
        <w:t>.</w:t>
      </w:r>
      <w:r w:rsidR="00DB06AA">
        <w:rPr>
          <w:spacing w:val="-2"/>
        </w:rPr>
        <w:t xml:space="preserve"> </w:t>
      </w:r>
      <w:r w:rsidRPr="00BE42B0">
        <w:rPr>
          <w:spacing w:val="-2"/>
        </w:rPr>
        <w:t xml:space="preserve">Orice ofertă prezentată </w:t>
      </w:r>
      <w:r>
        <w:rPr>
          <w:spacing w:val="-2"/>
        </w:rPr>
        <w:t xml:space="preserve"> </w:t>
      </w:r>
      <w:r w:rsidRPr="00BE42B0">
        <w:rPr>
          <w:spacing w:val="-2"/>
        </w:rPr>
        <w:t>Beneficiarului mai târziu de termenul limită indicat va fi respinsă şi returnată nedeschisă Ofertantului;</w:t>
      </w:r>
    </w:p>
    <w:p w:rsidR="00981F18" w:rsidRPr="00C610BE" w:rsidRDefault="00FC5467" w:rsidP="00667032">
      <w:pPr>
        <w:numPr>
          <w:ilvl w:val="0"/>
          <w:numId w:val="2"/>
        </w:numPr>
        <w:spacing w:beforeLines="60" w:before="144" w:afterLines="60" w:after="144"/>
        <w:contextualSpacing/>
        <w:rPr>
          <w:b/>
          <w:bCs/>
          <w:spacing w:val="-2"/>
        </w:rPr>
      </w:pPr>
      <w:r w:rsidRPr="00623023">
        <w:rPr>
          <w:b/>
          <w:bCs/>
          <w:i/>
          <w:spacing w:val="-2"/>
        </w:rPr>
        <w:t xml:space="preserve"> </w:t>
      </w:r>
      <w:r w:rsidR="00981F18" w:rsidRPr="00C610BE">
        <w:rPr>
          <w:b/>
          <w:bCs/>
          <w:spacing w:val="-2"/>
        </w:rPr>
        <w:t xml:space="preserve">Date </w:t>
      </w:r>
      <w:r w:rsidR="000B3733" w:rsidRPr="00C610BE">
        <w:rPr>
          <w:b/>
          <w:bCs/>
          <w:spacing w:val="-2"/>
        </w:rPr>
        <w:t xml:space="preserve">de contact </w:t>
      </w:r>
      <w:r w:rsidR="00981F18" w:rsidRPr="00C610BE">
        <w:rPr>
          <w:b/>
          <w:bCs/>
          <w:spacing w:val="-2"/>
        </w:rPr>
        <w:t xml:space="preserve"> şi</w:t>
      </w:r>
      <w:r w:rsidR="000B3733" w:rsidRPr="00C610BE">
        <w:rPr>
          <w:b/>
          <w:bCs/>
          <w:spacing w:val="-2"/>
        </w:rPr>
        <w:t xml:space="preserve"> informaţii </w:t>
      </w:r>
      <w:r w:rsidR="00981F18" w:rsidRPr="00C610BE">
        <w:rPr>
          <w:b/>
          <w:bCs/>
          <w:spacing w:val="-2"/>
        </w:rPr>
        <w:t xml:space="preserve"> despre primirea ofertelor.</w:t>
      </w:r>
    </w:p>
    <w:p w:rsidR="007C1F73" w:rsidRPr="00623023" w:rsidRDefault="00C610BE" w:rsidP="00C610BE">
      <w:pPr>
        <w:spacing w:beforeLines="60" w:before="144" w:afterLines="60" w:after="144"/>
        <w:contextualSpacing/>
        <w:jc w:val="both"/>
      </w:pPr>
      <w:r>
        <w:rPr>
          <w:spacing w:val="-2"/>
        </w:rPr>
        <w:t>10.1.</w:t>
      </w:r>
      <w:r w:rsidR="00DB06AA">
        <w:rPr>
          <w:spacing w:val="-2"/>
        </w:rPr>
        <w:t xml:space="preserve"> </w:t>
      </w:r>
      <w:r w:rsidR="007C1F73" w:rsidRPr="00623023">
        <w:rPr>
          <w:spacing w:val="-2"/>
        </w:rPr>
        <w:t>Companiile</w:t>
      </w:r>
      <w:r w:rsidR="007C1F73" w:rsidRPr="00623023">
        <w:t xml:space="preserve"> participante la concurs (Ofertanţii) vor prezenta ofertele </w:t>
      </w:r>
      <w:r>
        <w:t>la sediul</w:t>
      </w:r>
      <w:r w:rsidR="004B5C51" w:rsidRPr="00623023">
        <w:t xml:space="preserve"> </w:t>
      </w:r>
      <w:r w:rsidR="00D96C6E" w:rsidRPr="00623023">
        <w:t xml:space="preserve"> </w:t>
      </w:r>
      <w:r>
        <w:t>S</w:t>
      </w:r>
      <w:r w:rsidR="00D96C6E" w:rsidRPr="00623023">
        <w:t xml:space="preserve">.A. FEE-Nord </w:t>
      </w:r>
      <w:r w:rsidR="007C1F73" w:rsidRPr="00623023">
        <w:t xml:space="preserve"> (Beneficiar)</w:t>
      </w:r>
      <w:r w:rsidR="00D85AA2" w:rsidRPr="00623023">
        <w:rPr>
          <w:b/>
          <w:bCs/>
        </w:rPr>
        <w:t xml:space="preserve">, mun. Bălţi, str. Strîi 17 </w:t>
      </w:r>
      <w:r w:rsidR="00A630CD">
        <w:rPr>
          <w:b/>
          <w:bCs/>
        </w:rPr>
        <w:t>,,</w:t>
      </w:r>
      <w:r w:rsidR="00D85AA2" w:rsidRPr="00623023">
        <w:rPr>
          <w:b/>
          <w:bCs/>
        </w:rPr>
        <w:t>A</w:t>
      </w:r>
      <w:r w:rsidR="00A630CD">
        <w:rPr>
          <w:b/>
          <w:bCs/>
        </w:rPr>
        <w:t>”</w:t>
      </w:r>
      <w:r w:rsidR="007C1F73" w:rsidRPr="00623023">
        <w:rPr>
          <w:b/>
        </w:rPr>
        <w:t>.</w:t>
      </w:r>
    </w:p>
    <w:p w:rsidR="00186BE9" w:rsidRPr="00623023" w:rsidRDefault="00C610BE" w:rsidP="00C610BE">
      <w:pPr>
        <w:spacing w:beforeLines="60" w:before="144" w:afterLines="60" w:after="144"/>
        <w:contextualSpacing/>
        <w:jc w:val="both"/>
        <w:rPr>
          <w:b/>
          <w:bCs/>
        </w:rPr>
      </w:pPr>
      <w:r>
        <w:rPr>
          <w:bCs/>
        </w:rPr>
        <w:t>10.2.</w:t>
      </w:r>
      <w:r w:rsidR="007C1F73" w:rsidRPr="00623023">
        <w:rPr>
          <w:bCs/>
        </w:rPr>
        <w:t xml:space="preserve"> </w:t>
      </w:r>
      <w:r w:rsidR="00981F18" w:rsidRPr="00623023">
        <w:rPr>
          <w:bCs/>
        </w:rPr>
        <w:t xml:space="preserve">Ofertele vor fi primite </w:t>
      </w:r>
      <w:r w:rsidR="00981F18" w:rsidRPr="00623023">
        <w:rPr>
          <w:b/>
          <w:bCs/>
        </w:rPr>
        <w:t>până la</w:t>
      </w:r>
      <w:r w:rsidR="00F92418" w:rsidRPr="00623023">
        <w:rPr>
          <w:b/>
          <w:bCs/>
        </w:rPr>
        <w:t xml:space="preserve"> data de  </w:t>
      </w:r>
      <w:r w:rsidR="004B43C9">
        <w:rPr>
          <w:b/>
          <w:bCs/>
        </w:rPr>
        <w:t>17</w:t>
      </w:r>
      <w:r w:rsidR="00104760">
        <w:rPr>
          <w:b/>
          <w:bCs/>
        </w:rPr>
        <w:t>.</w:t>
      </w:r>
      <w:r w:rsidR="004B43C9">
        <w:rPr>
          <w:b/>
          <w:bCs/>
        </w:rPr>
        <w:t>11</w:t>
      </w:r>
      <w:r w:rsidR="00104760">
        <w:rPr>
          <w:b/>
          <w:bCs/>
        </w:rPr>
        <w:t>.</w:t>
      </w:r>
      <w:r w:rsidR="00F12A29">
        <w:rPr>
          <w:b/>
          <w:bCs/>
        </w:rPr>
        <w:t>20</w:t>
      </w:r>
      <w:r w:rsidR="00DB174B">
        <w:rPr>
          <w:b/>
          <w:bCs/>
        </w:rPr>
        <w:t>2</w:t>
      </w:r>
      <w:r w:rsidR="008A5BC0">
        <w:rPr>
          <w:b/>
          <w:bCs/>
        </w:rPr>
        <w:t>1</w:t>
      </w:r>
      <w:r w:rsidR="007C1F73" w:rsidRPr="00623023">
        <w:rPr>
          <w:b/>
          <w:bCs/>
        </w:rPr>
        <w:t>, o</w:t>
      </w:r>
      <w:r w:rsidR="00981F18" w:rsidRPr="00623023">
        <w:rPr>
          <w:b/>
          <w:bCs/>
        </w:rPr>
        <w:t>ra 1</w:t>
      </w:r>
      <w:r w:rsidR="00E91223" w:rsidRPr="00623023">
        <w:rPr>
          <w:b/>
          <w:bCs/>
        </w:rPr>
        <w:t>0</w:t>
      </w:r>
      <w:r w:rsidR="00981F18" w:rsidRPr="00623023">
        <w:rPr>
          <w:b/>
          <w:bCs/>
        </w:rPr>
        <w:t>:00</w:t>
      </w:r>
      <w:r w:rsidR="007C1F73" w:rsidRPr="00623023">
        <w:rPr>
          <w:b/>
          <w:bCs/>
        </w:rPr>
        <w:t>.</w:t>
      </w:r>
    </w:p>
    <w:p w:rsidR="00DF01AB" w:rsidRPr="00C610BE" w:rsidRDefault="00C610BE" w:rsidP="00C610BE">
      <w:pPr>
        <w:spacing w:beforeLines="60" w:before="144" w:afterLines="60" w:after="144"/>
        <w:contextualSpacing/>
        <w:jc w:val="both"/>
        <w:rPr>
          <w:bCs/>
        </w:rPr>
      </w:pPr>
      <w:r w:rsidRPr="00C610BE">
        <w:rPr>
          <w:bCs/>
        </w:rPr>
        <w:t>10.3.</w:t>
      </w:r>
      <w:r w:rsidR="00DB06AA">
        <w:rPr>
          <w:bCs/>
        </w:rPr>
        <w:t xml:space="preserve"> </w:t>
      </w:r>
      <w:r w:rsidR="00DF01AB" w:rsidRPr="00C610BE">
        <w:rPr>
          <w:bCs/>
        </w:rPr>
        <w:t>Deschiderea</w:t>
      </w:r>
      <w:r w:rsidR="00F92418" w:rsidRPr="00C610BE">
        <w:rPr>
          <w:bCs/>
        </w:rPr>
        <w:t xml:space="preserve"> ofertelor </w:t>
      </w:r>
      <w:r>
        <w:rPr>
          <w:bCs/>
        </w:rPr>
        <w:t xml:space="preserve">va avea loc </w:t>
      </w:r>
      <w:r w:rsidR="00F92418" w:rsidRPr="00C610BE">
        <w:rPr>
          <w:bCs/>
        </w:rPr>
        <w:t xml:space="preserve">pe data de </w:t>
      </w:r>
      <w:r w:rsidR="00E91223" w:rsidRPr="00C610BE">
        <w:rPr>
          <w:bCs/>
        </w:rPr>
        <w:t xml:space="preserve"> </w:t>
      </w:r>
      <w:bookmarkStart w:id="0" w:name="_GoBack"/>
      <w:r w:rsidR="004B43C9" w:rsidRPr="00461C02">
        <w:rPr>
          <w:b/>
          <w:bCs/>
        </w:rPr>
        <w:t>17</w:t>
      </w:r>
      <w:bookmarkEnd w:id="0"/>
      <w:r w:rsidR="009E2DD4">
        <w:rPr>
          <w:b/>
          <w:bCs/>
        </w:rPr>
        <w:t>.</w:t>
      </w:r>
      <w:r w:rsidR="004B43C9">
        <w:rPr>
          <w:b/>
          <w:bCs/>
        </w:rPr>
        <w:t>11</w:t>
      </w:r>
      <w:r w:rsidR="00F12A29" w:rsidRPr="00A630CD">
        <w:rPr>
          <w:b/>
          <w:bCs/>
        </w:rPr>
        <w:t>.20</w:t>
      </w:r>
      <w:r w:rsidR="00DB174B">
        <w:rPr>
          <w:b/>
          <w:bCs/>
        </w:rPr>
        <w:t>2</w:t>
      </w:r>
      <w:r w:rsidR="008A5BC0">
        <w:rPr>
          <w:b/>
          <w:bCs/>
        </w:rPr>
        <w:t>1</w:t>
      </w:r>
      <w:r w:rsidR="00F12A29" w:rsidRPr="00A630CD">
        <w:rPr>
          <w:b/>
          <w:bCs/>
        </w:rPr>
        <w:t>,</w:t>
      </w:r>
      <w:r w:rsidR="00E91223" w:rsidRPr="00A630CD">
        <w:rPr>
          <w:b/>
          <w:bCs/>
        </w:rPr>
        <w:t xml:space="preserve"> </w:t>
      </w:r>
      <w:r w:rsidR="00AC0BA5" w:rsidRPr="00A630CD">
        <w:rPr>
          <w:b/>
          <w:bCs/>
        </w:rPr>
        <w:t xml:space="preserve"> ora </w:t>
      </w:r>
      <w:r w:rsidR="006C3F4A">
        <w:rPr>
          <w:b/>
          <w:bCs/>
        </w:rPr>
        <w:t xml:space="preserve"> </w:t>
      </w:r>
      <w:r w:rsidR="00AC0BA5" w:rsidRPr="00A630CD">
        <w:rPr>
          <w:b/>
          <w:bCs/>
        </w:rPr>
        <w:t>1</w:t>
      </w:r>
      <w:r w:rsidR="00E91223" w:rsidRPr="00A630CD">
        <w:rPr>
          <w:b/>
          <w:bCs/>
        </w:rPr>
        <w:t>1</w:t>
      </w:r>
      <w:r w:rsidR="009E2DD4">
        <w:rPr>
          <w:b/>
          <w:bCs/>
        </w:rPr>
        <w:t>:</w:t>
      </w:r>
      <w:r w:rsidR="00DF01AB" w:rsidRPr="00A630CD">
        <w:rPr>
          <w:b/>
          <w:bCs/>
        </w:rPr>
        <w:t>00</w:t>
      </w:r>
    </w:p>
    <w:p w:rsidR="0081726A" w:rsidRDefault="00C610BE" w:rsidP="001B2A98">
      <w:pPr>
        <w:spacing w:beforeLines="60" w:before="144" w:afterLines="60" w:after="144"/>
        <w:contextualSpacing/>
        <w:jc w:val="both"/>
        <w:rPr>
          <w:bCs/>
        </w:rPr>
      </w:pPr>
      <w:r>
        <w:rPr>
          <w:bCs/>
        </w:rPr>
        <w:t>10.4.</w:t>
      </w:r>
      <w:r w:rsidR="00DB06AA">
        <w:rPr>
          <w:bCs/>
        </w:rPr>
        <w:t xml:space="preserve"> </w:t>
      </w:r>
      <w:r w:rsidR="00981F18" w:rsidRPr="00623023">
        <w:rPr>
          <w:bCs/>
        </w:rPr>
        <w:t xml:space="preserve">Informaţii </w:t>
      </w:r>
      <w:r w:rsidR="007C1F73" w:rsidRPr="00623023">
        <w:rPr>
          <w:bCs/>
        </w:rPr>
        <w:t>de contact</w:t>
      </w:r>
      <w:r w:rsidR="00981F18" w:rsidRPr="00623023">
        <w:rPr>
          <w:bCs/>
        </w:rPr>
        <w:t xml:space="preserve"> </w:t>
      </w:r>
      <w:r w:rsidR="007C1F73" w:rsidRPr="00623023">
        <w:rPr>
          <w:bCs/>
        </w:rPr>
        <w:t xml:space="preserve">la numărul de </w:t>
      </w:r>
      <w:r w:rsidR="005725A0" w:rsidRPr="00623023">
        <w:rPr>
          <w:bCs/>
        </w:rPr>
        <w:t>tel</w:t>
      </w:r>
      <w:r w:rsidR="0082642C" w:rsidRPr="00623023">
        <w:rPr>
          <w:bCs/>
        </w:rPr>
        <w:t>efon: 0621634</w:t>
      </w:r>
      <w:r w:rsidR="00594012">
        <w:rPr>
          <w:bCs/>
        </w:rPr>
        <w:t>0</w:t>
      </w:r>
      <w:r w:rsidR="008A5BC0">
        <w:rPr>
          <w:bCs/>
        </w:rPr>
        <w:t>7</w:t>
      </w:r>
    </w:p>
    <w:p w:rsidR="006D2855" w:rsidRDefault="006D2855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6D2855" w:rsidRDefault="006D2855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6D2855" w:rsidRDefault="006D2855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6D2855" w:rsidRDefault="006D2855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6D2855" w:rsidRDefault="006D2855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6D2855" w:rsidRDefault="006D2855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6D2855" w:rsidRDefault="006D2855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BF28FB" w:rsidRDefault="00BF28FB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6D2855" w:rsidRDefault="006D2855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942F5C" w:rsidRPr="004B43C9" w:rsidRDefault="00942F5C" w:rsidP="001B2A98">
      <w:pPr>
        <w:spacing w:beforeLines="60" w:before="144" w:afterLines="60" w:after="144"/>
        <w:contextualSpacing/>
        <w:jc w:val="both"/>
        <w:rPr>
          <w:bCs/>
          <w:lang w:val="en-US"/>
        </w:rPr>
      </w:pPr>
    </w:p>
    <w:p w:rsidR="00C015F6" w:rsidRDefault="00C015F6" w:rsidP="001B2A98">
      <w:pPr>
        <w:spacing w:beforeLines="60" w:before="144" w:afterLines="60" w:after="144"/>
        <w:contextualSpacing/>
        <w:jc w:val="both"/>
        <w:rPr>
          <w:bCs/>
        </w:rPr>
      </w:pPr>
    </w:p>
    <w:p w:rsidR="00C015F6" w:rsidRDefault="00C015F6" w:rsidP="001B2A98">
      <w:pPr>
        <w:spacing w:beforeLines="60" w:before="144" w:afterLines="60" w:after="144"/>
        <w:contextualSpacing/>
        <w:jc w:val="both"/>
        <w:rPr>
          <w:rFonts w:ascii="Cambria" w:hAnsi="Cambria"/>
          <w:b/>
          <w:bCs/>
          <w:sz w:val="16"/>
          <w:szCs w:val="16"/>
        </w:rPr>
      </w:pPr>
    </w:p>
    <w:tbl>
      <w:tblPr>
        <w:tblW w:w="1054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8"/>
      </w:tblGrid>
      <w:tr w:rsidR="001B61C7" w:rsidRPr="00697031" w:rsidTr="00A41150">
        <w:trPr>
          <w:tblCellSpacing w:w="0" w:type="dxa"/>
          <w:jc w:val="center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865BC" w:rsidRDefault="005865BC" w:rsidP="001F73CE">
            <w:pPr>
              <w:jc w:val="right"/>
              <w:rPr>
                <w:b/>
                <w:sz w:val="18"/>
                <w:szCs w:val="20"/>
                <w:lang w:eastAsia="ru-RU"/>
              </w:rPr>
            </w:pPr>
          </w:p>
          <w:p w:rsidR="001B61C7" w:rsidRPr="004E5E7D" w:rsidRDefault="001B61C7" w:rsidP="001F73CE">
            <w:pPr>
              <w:jc w:val="right"/>
              <w:rPr>
                <w:b/>
                <w:sz w:val="18"/>
                <w:szCs w:val="20"/>
                <w:lang w:eastAsia="ru-RU"/>
              </w:rPr>
            </w:pPr>
            <w:r w:rsidRPr="004E5E7D">
              <w:rPr>
                <w:b/>
                <w:sz w:val="18"/>
                <w:szCs w:val="20"/>
                <w:lang w:eastAsia="ru-RU"/>
              </w:rPr>
              <w:lastRenderedPageBreak/>
              <w:t>Anexa nr.4</w:t>
            </w:r>
          </w:p>
          <w:p w:rsidR="001B61C7" w:rsidRPr="004E5E7D" w:rsidRDefault="001B61C7" w:rsidP="001F73CE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la Regulamentul privind procedurile de achiziţie </w:t>
            </w:r>
          </w:p>
          <w:p w:rsidR="001B61C7" w:rsidRPr="004E5E7D" w:rsidRDefault="001B61C7" w:rsidP="001F73CE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a bunurilor, lucrărilor şi serviciilor utilizate </w:t>
            </w:r>
          </w:p>
          <w:p w:rsidR="001B61C7" w:rsidRPr="004E5E7D" w:rsidRDefault="001B61C7" w:rsidP="001F73CE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în activitatea titularilor de licenţă din sectoarele </w:t>
            </w:r>
          </w:p>
          <w:p w:rsidR="001B61C7" w:rsidRPr="004E5E7D" w:rsidRDefault="001B61C7" w:rsidP="001F73CE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electroenergetic, termoenergetic, gazelor naturale </w:t>
            </w:r>
          </w:p>
          <w:p w:rsidR="001B61C7" w:rsidRPr="004E5E7D" w:rsidRDefault="001B61C7" w:rsidP="001F73CE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şi a operatorilor care furnizează serviciul public </w:t>
            </w:r>
          </w:p>
          <w:p w:rsidR="001B61C7" w:rsidRPr="004E5E7D" w:rsidRDefault="001B61C7" w:rsidP="001F73CE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de alimentare cu apă şi de canalizare aprobat prin </w:t>
            </w:r>
          </w:p>
          <w:p w:rsidR="001B61C7" w:rsidRPr="004E5E7D" w:rsidRDefault="001B61C7" w:rsidP="001F73CE">
            <w:pPr>
              <w:jc w:val="right"/>
              <w:rPr>
                <w:sz w:val="18"/>
                <w:szCs w:val="20"/>
                <w:lang w:eastAsia="ru-RU"/>
              </w:rPr>
            </w:pPr>
            <w:r w:rsidRPr="004E5E7D">
              <w:rPr>
                <w:sz w:val="18"/>
                <w:szCs w:val="20"/>
                <w:lang w:eastAsia="ru-RU"/>
              </w:rPr>
              <w:t xml:space="preserve">Hotărârea ANRE nr.24/2017 din 26.01.2017 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</w:t>
            </w:r>
            <w:r>
              <w:rPr>
                <w:sz w:val="22"/>
                <w:szCs w:val="22"/>
                <w:lang w:eastAsia="ru-RU"/>
              </w:rPr>
              <w:t>________</w:t>
            </w:r>
            <w:r w:rsidRPr="00697031">
              <w:rPr>
                <w:sz w:val="22"/>
                <w:szCs w:val="22"/>
                <w:lang w:eastAsia="ru-RU"/>
              </w:rPr>
              <w:t>_______________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operatorului economic)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adresa completă ____________________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tel, fax, e-mail _____________________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jc w:val="center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CERERE DE PARTICIPARE LA CALIFICARE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Către_____________________________________________________________________________________</w:t>
            </w:r>
          </w:p>
          <w:p w:rsidR="001B61C7" w:rsidRPr="00697031" w:rsidRDefault="001B61C7" w:rsidP="001F73CE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 xml:space="preserve">(denumirea beneficiarului şi adresa completă) </w:t>
            </w:r>
          </w:p>
          <w:p w:rsidR="001B61C7" w:rsidRPr="00697031" w:rsidRDefault="001B61C7" w:rsidP="001F73CE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Prin prezenta, urmare a anunţului de achiziţie publicat în ___________________________________________</w:t>
            </w:r>
          </w:p>
          <w:p w:rsidR="001B61C7" w:rsidRPr="00697031" w:rsidRDefault="001B61C7" w:rsidP="001F73CE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1B61C7" w:rsidRPr="00697031" w:rsidRDefault="001B61C7" w:rsidP="001F73CE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(sursa publicării)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1B61C7" w:rsidRPr="00697031" w:rsidRDefault="001B61C7" w:rsidP="001F73CE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privind organizarea procedurii de achiziţie (calificare) pentru atribuirea contractului (contractelor) de achiziţii:</w:t>
            </w:r>
          </w:p>
          <w:p w:rsidR="001B61C7" w:rsidRPr="00697031" w:rsidRDefault="001B61C7" w:rsidP="001F73CE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_______________________________________________________________________________________________</w:t>
            </w:r>
          </w:p>
          <w:p w:rsidR="001B61C7" w:rsidRPr="00697031" w:rsidRDefault="001B61C7" w:rsidP="001F73CE">
            <w:pPr>
              <w:jc w:val="center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(denumirea contractului de achiziţie)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0"/>
                <w:szCs w:val="20"/>
                <w:lang w:eastAsia="ru-RU"/>
              </w:rPr>
            </w:pPr>
            <w:r w:rsidRPr="00697031">
              <w:rPr>
                <w:sz w:val="20"/>
                <w:szCs w:val="20"/>
                <w:lang w:eastAsia="ru-RU"/>
              </w:rPr>
              <w:t> </w:t>
            </w:r>
          </w:p>
          <w:p w:rsidR="001B61C7" w:rsidRPr="00697031" w:rsidRDefault="001B61C7" w:rsidP="001F73CE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solicit participarea la etapa de calificare. 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Am luat cunoştinţă de condiţiile şi  criteriile care vor fi aplicate pentru  calificare şi la prezenta cerere anexez</w:t>
            </w:r>
          </w:p>
          <w:p w:rsidR="001B61C7" w:rsidRPr="00697031" w:rsidRDefault="001B61C7" w:rsidP="001F73CE">
            <w:pPr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documentele de calificare solicitate: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1.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Data completării ______________ 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Numele, prenumele şi funcţia persoanei autorizate să reprezinte operatorul economic: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__________________________________________________________________________________________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> </w:t>
            </w:r>
          </w:p>
          <w:p w:rsidR="001B61C7" w:rsidRPr="00697031" w:rsidRDefault="001B61C7" w:rsidP="001F73CE">
            <w:pPr>
              <w:ind w:firstLine="567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:rsidR="001B61C7" w:rsidRPr="00697031" w:rsidRDefault="001B61C7" w:rsidP="001F73CE">
            <w:pPr>
              <w:ind w:firstLine="1134"/>
              <w:jc w:val="both"/>
              <w:rPr>
                <w:sz w:val="22"/>
                <w:szCs w:val="22"/>
                <w:lang w:eastAsia="ru-RU"/>
              </w:rPr>
            </w:pPr>
            <w:r w:rsidRPr="00697031">
              <w:rPr>
                <w:sz w:val="22"/>
                <w:szCs w:val="22"/>
                <w:lang w:eastAsia="ru-RU"/>
              </w:rPr>
              <w:t xml:space="preserve">(semnătura) </w:t>
            </w:r>
          </w:p>
        </w:tc>
      </w:tr>
    </w:tbl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</w:p>
    <w:p w:rsidR="001B61C7" w:rsidRPr="00697031" w:rsidRDefault="001B61C7" w:rsidP="001B61C7">
      <w:pPr>
        <w:spacing w:after="200" w:line="276" w:lineRule="auto"/>
        <w:jc w:val="both"/>
        <w:rPr>
          <w:iCs/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br/>
        <w:t>__________</w:t>
      </w:r>
      <w:r w:rsidRPr="00697031">
        <w:rPr>
          <w:sz w:val="22"/>
          <w:szCs w:val="22"/>
          <w:lang w:eastAsia="ru-RU"/>
        </w:rPr>
        <w:br/>
      </w:r>
      <w:r w:rsidRPr="004E5E7D">
        <w:rPr>
          <w:i/>
          <w:sz w:val="20"/>
          <w:szCs w:val="22"/>
          <w:lang w:eastAsia="ru-RU"/>
        </w:rPr>
        <w:t xml:space="preserve">Agenţia Naţională Reglementare în Energetică Hotărâre nr.24/2017 din 26.01.2017 cu privire la aprobarea Regulamentului privind procedurile de achiziţie a bunurilor, lucrărilor şi serviciilor utilizate în activitatea titularilor de licenţă din sectoarele electroenergetic, termoenergetic, gazelor naturale şi a operatorilor care furnizează serviciul public de alimentare cu apă şi de canalizare </w:t>
      </w:r>
      <w:r w:rsidRPr="004E5E7D">
        <w:rPr>
          <w:i/>
          <w:iCs/>
          <w:sz w:val="20"/>
          <w:szCs w:val="22"/>
          <w:lang w:eastAsia="ru-RU"/>
        </w:rPr>
        <w:t>//Monitorul Oficial 119-126/760, 14.04.2017</w:t>
      </w:r>
    </w:p>
    <w:p w:rsidR="00B50621" w:rsidRDefault="00B50621" w:rsidP="00B50621">
      <w:pPr>
        <w:ind w:firstLine="284"/>
        <w:rPr>
          <w:rFonts w:ascii="Cambria" w:hAnsi="Cambria"/>
          <w:b/>
        </w:rPr>
      </w:pPr>
    </w:p>
    <w:p w:rsidR="001B61C7" w:rsidRDefault="001B61C7" w:rsidP="00B50621">
      <w:pPr>
        <w:ind w:firstLine="284"/>
        <w:rPr>
          <w:rFonts w:ascii="Cambria" w:hAnsi="Cambria"/>
          <w:b/>
        </w:rPr>
      </w:pPr>
    </w:p>
    <w:p w:rsidR="000025F8" w:rsidRDefault="000025F8" w:rsidP="00B50621">
      <w:pPr>
        <w:ind w:firstLine="284"/>
        <w:rPr>
          <w:rFonts w:ascii="Cambria" w:hAnsi="Cambria"/>
          <w:b/>
        </w:rPr>
      </w:pPr>
    </w:p>
    <w:p w:rsidR="001B61C7" w:rsidRDefault="001B61C7" w:rsidP="00B50621">
      <w:pPr>
        <w:ind w:firstLine="284"/>
        <w:rPr>
          <w:rFonts w:ascii="Cambria" w:hAnsi="Cambria"/>
          <w:b/>
        </w:rPr>
      </w:pPr>
    </w:p>
    <w:p w:rsidR="001B61C7" w:rsidRDefault="001B61C7" w:rsidP="00B50621">
      <w:pPr>
        <w:ind w:firstLine="284"/>
        <w:rPr>
          <w:rFonts w:ascii="Cambria" w:hAnsi="Cambria"/>
          <w:b/>
        </w:rPr>
      </w:pPr>
    </w:p>
    <w:p w:rsidR="001B61C7" w:rsidRPr="00697031" w:rsidRDefault="001B61C7" w:rsidP="001B61C7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lastRenderedPageBreak/>
        <w:t>Anexa nr.7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1B61C7" w:rsidRPr="00697031" w:rsidRDefault="001B61C7" w:rsidP="001B61C7">
      <w:pPr>
        <w:ind w:firstLine="567"/>
        <w:jc w:val="center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INFORMAŢIE GENERALĂ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Denumirea operatorului economic: ________________________________________________________</w:t>
      </w:r>
    </w:p>
    <w:p w:rsidR="001B61C7" w:rsidRPr="00697031" w:rsidRDefault="001B61C7" w:rsidP="001B61C7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Codul fiscal: __________________________________________________________________________</w:t>
      </w:r>
    </w:p>
    <w:p w:rsidR="001B61C7" w:rsidRPr="00697031" w:rsidRDefault="001B61C7" w:rsidP="001B61C7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Adresa sediului central: _________________________________________________________________</w:t>
      </w:r>
    </w:p>
    <w:p w:rsidR="001B61C7" w:rsidRPr="00697031" w:rsidRDefault="001B61C7" w:rsidP="001B61C7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Telefon:____________ Fax: _________________ E-mail: ______________________________________ </w:t>
      </w:r>
    </w:p>
    <w:p w:rsidR="001B61C7" w:rsidRPr="00697031" w:rsidRDefault="001B61C7" w:rsidP="001B61C7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Decizia de înregistrare__________________________________________________________________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(numărul, data, înregistrării)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</w:t>
      </w:r>
    </w:p>
    <w:p w:rsidR="001B61C7" w:rsidRPr="00697031" w:rsidRDefault="001B61C7" w:rsidP="001B61C7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(instituţia emitentă) </w:t>
      </w:r>
    </w:p>
    <w:p w:rsidR="001B61C7" w:rsidRPr="00697031" w:rsidRDefault="001B61C7" w:rsidP="001B61C7">
      <w:pPr>
        <w:ind w:firstLine="567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6.</w:t>
      </w:r>
      <w:r w:rsidRPr="00697031">
        <w:rPr>
          <w:sz w:val="22"/>
          <w:szCs w:val="22"/>
          <w:lang w:eastAsia="ru-RU"/>
        </w:rPr>
        <w:t xml:space="preserve"> Domeniile principale de activitate: _________________________________________________________</w:t>
      </w:r>
    </w:p>
    <w:p w:rsidR="001B61C7" w:rsidRPr="00697031" w:rsidRDefault="001B61C7" w:rsidP="001B61C7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1B61C7" w:rsidRPr="00697031" w:rsidRDefault="001B61C7" w:rsidP="001B61C7">
      <w:pPr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 xml:space="preserve">          (</w:t>
      </w:r>
      <w:r w:rsidRPr="00697031">
        <w:rPr>
          <w:sz w:val="18"/>
          <w:szCs w:val="18"/>
          <w:lang w:eastAsia="ru-RU"/>
        </w:rPr>
        <w:t>de indicat în conformitate cu prevederile din statutul operatorului)</w:t>
      </w:r>
    </w:p>
    <w:p w:rsidR="001B61C7" w:rsidRPr="00697031" w:rsidRDefault="001B61C7" w:rsidP="001B61C7">
      <w:pPr>
        <w:ind w:firstLine="567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7.</w:t>
      </w:r>
      <w:r w:rsidRPr="00697031">
        <w:rPr>
          <w:sz w:val="22"/>
          <w:szCs w:val="22"/>
          <w:lang w:eastAsia="ru-RU"/>
        </w:rPr>
        <w:t xml:space="preserve"> Licenţe în domeniu (certificate, autorizaţii) __________________________________________________</w:t>
      </w:r>
    </w:p>
    <w:p w:rsidR="001B61C7" w:rsidRPr="00697031" w:rsidRDefault="001B61C7" w:rsidP="001B61C7">
      <w:pPr>
        <w:ind w:right="1701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(numărul, data, instituţia emitentă, genurile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activitate, durata de valabilitate). </w:t>
      </w:r>
    </w:p>
    <w:p w:rsidR="001B61C7" w:rsidRPr="00697031" w:rsidRDefault="001B61C7" w:rsidP="001B61C7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8.</w:t>
      </w:r>
      <w:r w:rsidRPr="00697031">
        <w:rPr>
          <w:sz w:val="22"/>
          <w:szCs w:val="22"/>
          <w:lang w:eastAsia="ru-RU"/>
        </w:rPr>
        <w:t xml:space="preserve"> Întreprinderi, filiale, care întră în componenţă:________________________________________________</w:t>
      </w:r>
    </w:p>
    <w:p w:rsidR="001B61C7" w:rsidRPr="00697031" w:rsidRDefault="001B61C7" w:rsidP="001B61C7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1B61C7" w:rsidRPr="00697031" w:rsidRDefault="001B61C7" w:rsidP="001B61C7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9.</w:t>
      </w:r>
      <w:r w:rsidRPr="00697031">
        <w:rPr>
          <w:sz w:val="22"/>
          <w:szCs w:val="22"/>
          <w:lang w:eastAsia="ru-RU"/>
        </w:rPr>
        <w:t xml:space="preserve"> Structuri, întreprinderi afiliate: ____________________________________________________________</w:t>
      </w:r>
    </w:p>
    <w:p w:rsidR="001B61C7" w:rsidRPr="00697031" w:rsidRDefault="001B61C7" w:rsidP="001B61C7">
      <w:pPr>
        <w:ind w:right="2835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(denumirea, adresa)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10.</w:t>
      </w:r>
      <w:r w:rsidRPr="00697031">
        <w:rPr>
          <w:sz w:val="22"/>
          <w:szCs w:val="22"/>
          <w:lang w:eastAsia="ru-RU"/>
        </w:rPr>
        <w:t xml:space="preserve"> Capitalul propriu la data de întocmire a ultimului bilanţ _______________________________________</w:t>
      </w:r>
    </w:p>
    <w:p w:rsidR="001B61C7" w:rsidRPr="00697031" w:rsidRDefault="001B61C7" w:rsidP="001B61C7">
      <w:pPr>
        <w:ind w:right="170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valoarea şi data) </w:t>
      </w:r>
    </w:p>
    <w:p w:rsidR="001B61C7" w:rsidRPr="00697031" w:rsidRDefault="001B61C7" w:rsidP="001B61C7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11.</w:t>
      </w:r>
      <w:r w:rsidRPr="00697031">
        <w:rPr>
          <w:sz w:val="22"/>
          <w:szCs w:val="22"/>
          <w:lang w:eastAsia="ru-RU"/>
        </w:rPr>
        <w:t xml:space="preserve"> Numărul personalului scriptic __________________ persoane, din care muncitori ___________  persoane,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12.</w:t>
      </w:r>
      <w:r w:rsidRPr="00697031">
        <w:rPr>
          <w:sz w:val="22"/>
          <w:szCs w:val="22"/>
          <w:lang w:eastAsia="ru-RU"/>
        </w:rPr>
        <w:t xml:space="preserve"> Numărul personalului care va fi încadrat în realizarea contractului ______________________persoane,  din care muncitori ___________ persoane, inclusiv: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(de indicat profesiile şi categoriile de calificaţie) </w:t>
      </w:r>
    </w:p>
    <w:p w:rsidR="001B61C7" w:rsidRPr="00697031" w:rsidRDefault="001B61C7" w:rsidP="001B61C7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13.</w:t>
      </w:r>
      <w:r w:rsidRPr="00697031">
        <w:rPr>
          <w:sz w:val="22"/>
          <w:szCs w:val="22"/>
          <w:lang w:eastAsia="ru-RU"/>
        </w:rPr>
        <w:t xml:space="preserve"> Valoarea de bilanţ a mijloacelor fixe ________________________________________________mii lei.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14.</w:t>
      </w:r>
      <w:r w:rsidRPr="00697031">
        <w:rPr>
          <w:sz w:val="22"/>
          <w:szCs w:val="22"/>
          <w:lang w:eastAsia="ru-RU"/>
        </w:rPr>
        <w:t xml:space="preserve"> Dotare tehnică:______________________________________________________________________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 indicat principale mijloace care vor fi utilizate la executarea contractului)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15.</w:t>
      </w:r>
      <w:r w:rsidRPr="00697031">
        <w:rPr>
          <w:sz w:val="22"/>
          <w:szCs w:val="22"/>
          <w:lang w:eastAsia="ru-RU"/>
        </w:rPr>
        <w:t xml:space="preserve"> Cifra de afaceri pe ultimii 3 ani (mii lei):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Anul_________________________ mii lei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Anul _________________________mii lei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16.</w:t>
      </w:r>
      <w:r w:rsidRPr="00697031">
        <w:rPr>
          <w:sz w:val="22"/>
          <w:szCs w:val="22"/>
          <w:lang w:eastAsia="ru-RU"/>
        </w:rPr>
        <w:t xml:space="preserve"> Datoriile totale ale operatorului economic __________mii lei,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inclusiv: faţă de buget ______________ mii lei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Data completării: __________________________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</w:t>
      </w:r>
    </w:p>
    <w:p w:rsidR="001B61C7" w:rsidRPr="00697031" w:rsidRDefault="001B61C7" w:rsidP="001B61C7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(Numele, prenumele şi funcţia persoanei autorizate să reprezinte operatorul economic)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      __________________________________</w:t>
      </w:r>
    </w:p>
    <w:p w:rsidR="001B61C7" w:rsidRPr="00697031" w:rsidRDefault="001B61C7" w:rsidP="001B61C7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                             (semnătura) </w:t>
      </w:r>
      <w:r w:rsidRPr="00697031">
        <w:rPr>
          <w:sz w:val="18"/>
          <w:szCs w:val="18"/>
          <w:lang w:eastAsia="ru-RU"/>
        </w:rPr>
        <w:tab/>
        <w:t xml:space="preserve"> </w:t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</w:r>
      <w:r w:rsidRPr="00697031">
        <w:rPr>
          <w:sz w:val="18"/>
          <w:szCs w:val="18"/>
          <w:lang w:eastAsia="ru-RU"/>
        </w:rPr>
        <w:tab/>
        <w:t>L.Ş.</w:t>
      </w:r>
    </w:p>
    <w:p w:rsidR="001B61C7" w:rsidRDefault="001B61C7" w:rsidP="001B61C7">
      <w:pPr>
        <w:jc w:val="right"/>
        <w:rPr>
          <w:b/>
          <w:sz w:val="18"/>
          <w:szCs w:val="18"/>
          <w:lang w:eastAsia="ru-RU"/>
        </w:rPr>
      </w:pPr>
    </w:p>
    <w:p w:rsidR="001B61C7" w:rsidRDefault="001B61C7" w:rsidP="001B61C7">
      <w:pPr>
        <w:jc w:val="right"/>
        <w:rPr>
          <w:b/>
          <w:sz w:val="18"/>
          <w:szCs w:val="18"/>
          <w:lang w:eastAsia="ru-RU"/>
        </w:rPr>
      </w:pPr>
    </w:p>
    <w:p w:rsidR="001B61C7" w:rsidRPr="00697031" w:rsidRDefault="001B61C7" w:rsidP="001B61C7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lastRenderedPageBreak/>
        <w:t xml:space="preserve">Anexa nr.9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1B61C7" w:rsidRPr="00697031" w:rsidRDefault="001B61C7" w:rsidP="001B61C7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DECLARAŢIE PRIVIND ELIGIBILITATEA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1. Subsemnatul, __________________________________________________________________________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reprezentantului operatorului economic)</w:t>
      </w:r>
    </w:p>
    <w:p w:rsidR="001B61C7" w:rsidRPr="00697031" w:rsidRDefault="001B61C7" w:rsidP="001B61C7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____________________________________________________________________________________________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Denumirea şi adresa operatorului economic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declar pe propria răspundere că materialele şi informaţiile furnizate beneficiarului sunt corecte şi înţeleg că beneficiarul are dreptul de a solicita, în scopul verificării şi al confirmării informaţiei şi a documentelor care însoţesc oferta, orice informaţii suplimentare privind eligibilitatea noastră, precum şi experienţa, competenţa şi resursele de care dispunem.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3. Prezenta declaraţie este valabilă până la data de_______________________________________________</w:t>
      </w:r>
    </w:p>
    <w:p w:rsidR="001B61C7" w:rsidRPr="00697031" w:rsidRDefault="001B61C7" w:rsidP="001B61C7">
      <w:pPr>
        <w:ind w:right="851"/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(se indică data expirării perioadei de valabilitate a ofertei) </w:t>
      </w:r>
    </w:p>
    <w:p w:rsidR="001B61C7" w:rsidRPr="00697031" w:rsidRDefault="001B61C7" w:rsidP="001B61C7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Numele, prenumele şi funcţia reprezentantului operatorului economic: ______________________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Semnătura,                              L.Ş.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</w:t>
      </w:r>
    </w:p>
    <w:p w:rsidR="001B61C7" w:rsidRPr="00697031" w:rsidRDefault="001B61C7" w:rsidP="001B61C7">
      <w:pPr>
        <w:spacing w:after="200" w:line="276" w:lineRule="auto"/>
        <w:rPr>
          <w:rFonts w:eastAsia="Calibri"/>
          <w:sz w:val="22"/>
          <w:szCs w:val="22"/>
        </w:rPr>
      </w:pPr>
      <w:r w:rsidRPr="00697031">
        <w:rPr>
          <w:sz w:val="22"/>
          <w:szCs w:val="22"/>
          <w:lang w:eastAsia="ru-RU"/>
        </w:rPr>
        <w:br/>
      </w:r>
    </w:p>
    <w:p w:rsidR="001B61C7" w:rsidRPr="00697031" w:rsidRDefault="001B61C7" w:rsidP="001B61C7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1B61C7" w:rsidRPr="00697031" w:rsidRDefault="001B61C7" w:rsidP="001B61C7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1B61C7" w:rsidRPr="00697031" w:rsidRDefault="001B61C7" w:rsidP="001B61C7">
      <w:pPr>
        <w:spacing w:beforeLines="60" w:before="144" w:afterLines="60" w:after="144"/>
        <w:contextualSpacing/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bCs/>
          <w:sz w:val="16"/>
          <w:szCs w:val="16"/>
        </w:rPr>
      </w:pPr>
    </w:p>
    <w:p w:rsidR="001B61C7" w:rsidRPr="00697031" w:rsidRDefault="001B61C7" w:rsidP="001B61C7">
      <w:pPr>
        <w:rPr>
          <w:iCs/>
          <w:sz w:val="18"/>
          <w:szCs w:val="18"/>
          <w:lang w:eastAsia="ru-RU"/>
        </w:rPr>
      </w:pPr>
    </w:p>
    <w:p w:rsidR="001B61C7" w:rsidRPr="00697031" w:rsidRDefault="001B61C7" w:rsidP="001B61C7">
      <w:pPr>
        <w:jc w:val="right"/>
        <w:rPr>
          <w:b/>
          <w:sz w:val="18"/>
          <w:szCs w:val="18"/>
          <w:lang w:eastAsia="ru-RU"/>
        </w:rPr>
      </w:pPr>
    </w:p>
    <w:p w:rsidR="001B61C7" w:rsidRPr="00697031" w:rsidRDefault="001B61C7" w:rsidP="001B61C7">
      <w:pPr>
        <w:jc w:val="right"/>
        <w:rPr>
          <w:b/>
          <w:sz w:val="18"/>
          <w:szCs w:val="18"/>
          <w:lang w:eastAsia="ru-RU"/>
        </w:rPr>
      </w:pPr>
    </w:p>
    <w:p w:rsidR="001B61C7" w:rsidRDefault="001B61C7" w:rsidP="001B61C7">
      <w:pPr>
        <w:jc w:val="right"/>
        <w:rPr>
          <w:b/>
          <w:sz w:val="18"/>
          <w:szCs w:val="18"/>
          <w:lang w:eastAsia="ru-RU"/>
        </w:rPr>
      </w:pPr>
    </w:p>
    <w:p w:rsidR="001B61C7" w:rsidRDefault="001B61C7" w:rsidP="001B61C7">
      <w:pPr>
        <w:jc w:val="right"/>
        <w:rPr>
          <w:b/>
          <w:sz w:val="18"/>
          <w:szCs w:val="18"/>
          <w:lang w:eastAsia="ru-RU"/>
        </w:rPr>
      </w:pPr>
    </w:p>
    <w:p w:rsidR="001B61C7" w:rsidRDefault="001B61C7" w:rsidP="001B61C7">
      <w:pPr>
        <w:jc w:val="right"/>
        <w:rPr>
          <w:b/>
          <w:sz w:val="18"/>
          <w:szCs w:val="18"/>
          <w:lang w:eastAsia="ru-RU"/>
        </w:rPr>
      </w:pPr>
    </w:p>
    <w:p w:rsidR="001B61C7" w:rsidRDefault="001B61C7" w:rsidP="001B61C7">
      <w:pPr>
        <w:jc w:val="right"/>
        <w:rPr>
          <w:b/>
          <w:sz w:val="18"/>
          <w:szCs w:val="18"/>
          <w:lang w:eastAsia="ru-RU"/>
        </w:rPr>
      </w:pPr>
    </w:p>
    <w:p w:rsidR="001B61C7" w:rsidRPr="00697031" w:rsidRDefault="001B61C7" w:rsidP="001B61C7">
      <w:pPr>
        <w:jc w:val="right"/>
        <w:rPr>
          <w:b/>
          <w:sz w:val="18"/>
          <w:szCs w:val="18"/>
          <w:lang w:eastAsia="ru-RU"/>
        </w:rPr>
      </w:pPr>
      <w:r w:rsidRPr="00697031">
        <w:rPr>
          <w:b/>
          <w:sz w:val="18"/>
          <w:szCs w:val="18"/>
          <w:lang w:eastAsia="ru-RU"/>
        </w:rPr>
        <w:lastRenderedPageBreak/>
        <w:t>Anexa nr.6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la Regulamentul privind procedurile de achiziţie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a bunurilor, lucrărilor şi serviciilor utilizate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în activitatea titularilor de licenţă din sectoarele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electroenergetic, termoenergetic, gazelor naturale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şi a operatorilor care furnizează serviciul public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 alimentare cu apă şi de canalizare aprobat prin </w:t>
      </w:r>
    </w:p>
    <w:p w:rsidR="001B61C7" w:rsidRPr="00697031" w:rsidRDefault="001B61C7" w:rsidP="001B61C7">
      <w:pPr>
        <w:jc w:val="right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Hotărârea ANRE nr.24/2017 din 26.01.2017 </w:t>
      </w:r>
    </w:p>
    <w:p w:rsidR="001B61C7" w:rsidRPr="00697031" w:rsidRDefault="001B61C7" w:rsidP="001B61C7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_________________________</w:t>
      </w:r>
    </w:p>
    <w:p w:rsidR="001B61C7" w:rsidRPr="00697031" w:rsidRDefault="001B61C7" w:rsidP="001B61C7">
      <w:pPr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             (Denumirea operatorului economic)</w:t>
      </w:r>
    </w:p>
    <w:p w:rsidR="001B61C7" w:rsidRPr="00697031" w:rsidRDefault="001B61C7" w:rsidP="001B61C7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adresa completă 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tel, fax, e-mail _____________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jc w:val="center"/>
        <w:rPr>
          <w:b/>
          <w:bCs/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 xml:space="preserve">OFERTĂ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Către___________________________________________________________________________________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denumirea beneficiarului şi adresa completă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I. Examinând documentaţia de achiziţie referitor la ______________________________________________</w:t>
      </w:r>
    </w:p>
    <w:p w:rsidR="001B61C7" w:rsidRPr="00697031" w:rsidRDefault="001B61C7" w:rsidP="001B61C7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____________________________________________________________________________________________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22"/>
          <w:szCs w:val="22"/>
          <w:lang w:eastAsia="ru-RU"/>
        </w:rPr>
        <w:t>(</w:t>
      </w:r>
      <w:r w:rsidRPr="00697031">
        <w:rPr>
          <w:sz w:val="18"/>
          <w:szCs w:val="18"/>
          <w:lang w:eastAsia="ru-RU"/>
        </w:rPr>
        <w:t xml:space="preserve">denumirea contractului de achiziţie anunţate de beneficiar) </w:t>
      </w:r>
    </w:p>
    <w:p w:rsidR="001B61C7" w:rsidRPr="00697031" w:rsidRDefault="001B61C7" w:rsidP="001B61C7">
      <w:pPr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 xml:space="preserve">prezentăm oferta privind executarea contractului de achiziţie susmenţionat, şi anume: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I.</w:t>
      </w:r>
      <w:r w:rsidRPr="00697031">
        <w:rPr>
          <w:sz w:val="22"/>
          <w:szCs w:val="22"/>
          <w:lang w:eastAsia="ru-RU"/>
        </w:rPr>
        <w:t xml:space="preserve"> Furnizarea (executarea, prestarea):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1.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(denumire bunurilor, lucrărilor, serviciilor, cantitatea, preţ pe unitate, valoarea fără TVA)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2.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3.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4.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5.</w:t>
      </w:r>
      <w:r w:rsidRPr="00697031">
        <w:rPr>
          <w:sz w:val="22"/>
          <w:szCs w:val="22"/>
          <w:lang w:eastAsia="ru-RU"/>
        </w:rPr>
        <w:t xml:space="preserve"> ________________________________________________________________________________________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b/>
          <w:bCs/>
          <w:sz w:val="22"/>
          <w:szCs w:val="22"/>
          <w:lang w:eastAsia="ru-RU"/>
        </w:rPr>
        <w:t>II.</w:t>
      </w:r>
      <w:r w:rsidRPr="00697031">
        <w:rPr>
          <w:sz w:val="22"/>
          <w:szCs w:val="22"/>
          <w:lang w:eastAsia="ru-RU"/>
        </w:rPr>
        <w:t xml:space="preserve"> Valoarea totală a ofertei privind executarea contractului de achiziţii este: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_______________________________________________________________________________ lei, fără TVA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la care se adaugă TVA în sumă de ________________________________________________________________lei,</w:t>
      </w:r>
    </w:p>
    <w:p w:rsidR="001B61C7" w:rsidRPr="00697031" w:rsidRDefault="001B61C7" w:rsidP="001B61C7">
      <w:pPr>
        <w:jc w:val="center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 xml:space="preserve">(suma în litere şi în cifre) </w:t>
      </w:r>
    </w:p>
    <w:p w:rsidR="001B61C7" w:rsidRPr="00697031" w:rsidRDefault="001B61C7" w:rsidP="001B61C7">
      <w:pPr>
        <w:ind w:firstLine="567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Data completării: ___________________________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1B61C7" w:rsidRPr="00697031" w:rsidRDefault="001B61C7" w:rsidP="001B61C7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(Numele, prenumele şi funcţia persoanei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1B61C7" w:rsidRPr="00697031" w:rsidRDefault="001B61C7" w:rsidP="001B61C7">
      <w:pPr>
        <w:ind w:firstLine="1134"/>
        <w:jc w:val="both"/>
        <w:rPr>
          <w:sz w:val="22"/>
          <w:szCs w:val="22"/>
          <w:lang w:eastAsia="ru-RU"/>
        </w:rPr>
      </w:pPr>
      <w:r w:rsidRPr="00697031">
        <w:rPr>
          <w:sz w:val="18"/>
          <w:szCs w:val="18"/>
          <w:lang w:eastAsia="ru-RU"/>
        </w:rPr>
        <w:t>autorizate să reprezinte operatorul economic)</w:t>
      </w:r>
      <w:r w:rsidRPr="00697031">
        <w:rPr>
          <w:sz w:val="22"/>
          <w:szCs w:val="22"/>
          <w:lang w:eastAsia="ru-RU"/>
        </w:rPr>
        <w:t>: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 </w:t>
      </w:r>
    </w:p>
    <w:p w:rsidR="001B61C7" w:rsidRPr="00697031" w:rsidRDefault="001B61C7" w:rsidP="001B61C7">
      <w:pPr>
        <w:ind w:firstLine="567"/>
        <w:jc w:val="both"/>
        <w:rPr>
          <w:sz w:val="22"/>
          <w:szCs w:val="22"/>
          <w:lang w:eastAsia="ru-RU"/>
        </w:rPr>
      </w:pPr>
      <w:r w:rsidRPr="00697031">
        <w:rPr>
          <w:sz w:val="22"/>
          <w:szCs w:val="22"/>
          <w:lang w:eastAsia="ru-RU"/>
        </w:rPr>
        <w:t>__________________________________________</w:t>
      </w:r>
    </w:p>
    <w:p w:rsidR="001B61C7" w:rsidRPr="00697031" w:rsidRDefault="001B61C7" w:rsidP="001B61C7">
      <w:pPr>
        <w:ind w:firstLine="1134"/>
        <w:jc w:val="both"/>
        <w:rPr>
          <w:sz w:val="18"/>
          <w:szCs w:val="18"/>
          <w:lang w:eastAsia="ru-RU"/>
        </w:rPr>
      </w:pPr>
      <w:r w:rsidRPr="00697031">
        <w:rPr>
          <w:sz w:val="18"/>
          <w:szCs w:val="18"/>
          <w:lang w:eastAsia="ru-RU"/>
        </w:rPr>
        <w:t>(semnătura) şi                                                                                      L.Ș</w:t>
      </w:r>
    </w:p>
    <w:p w:rsidR="001B61C7" w:rsidRDefault="001B61C7" w:rsidP="001B61C7">
      <w:pPr>
        <w:jc w:val="right"/>
        <w:rPr>
          <w:b/>
          <w:bCs/>
          <w:sz w:val="18"/>
        </w:rPr>
      </w:pPr>
      <w:bookmarkStart w:id="1" w:name="_Toc53975263"/>
    </w:p>
    <w:p w:rsidR="001B61C7" w:rsidRDefault="001B61C7" w:rsidP="001B61C7">
      <w:pPr>
        <w:jc w:val="right"/>
        <w:rPr>
          <w:b/>
          <w:bCs/>
          <w:sz w:val="18"/>
        </w:rPr>
      </w:pPr>
    </w:p>
    <w:bookmarkEnd w:id="1"/>
    <w:p w:rsidR="001B61C7" w:rsidRPr="001B61C7" w:rsidRDefault="001B61C7" w:rsidP="00B63213">
      <w:pPr>
        <w:jc w:val="both"/>
        <w:rPr>
          <w:rFonts w:ascii="Cambria" w:hAnsi="Cambria"/>
          <w:b/>
        </w:rPr>
      </w:pPr>
      <w:r w:rsidRPr="00E07D65">
        <w:rPr>
          <w:b/>
          <w:sz w:val="18"/>
          <w:szCs w:val="18"/>
          <w:lang w:eastAsia="ru-RU"/>
        </w:rPr>
        <w:t xml:space="preserve">Executor: </w:t>
      </w:r>
    </w:p>
    <w:sectPr w:rsidR="001B61C7" w:rsidRPr="001B61C7" w:rsidSect="00677D32">
      <w:footerReference w:type="even" r:id="rId11"/>
      <w:footerReference w:type="default" r:id="rId12"/>
      <w:pgSz w:w="11907" w:h="16840" w:code="9"/>
      <w:pgMar w:top="899" w:right="567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8A" w:rsidRDefault="0065698A">
      <w:r>
        <w:separator/>
      </w:r>
    </w:p>
  </w:endnote>
  <w:endnote w:type="continuationSeparator" w:id="0">
    <w:p w:rsidR="0065698A" w:rsidRDefault="0065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DinTextCompPro-Light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51" w:rsidRDefault="004B5C5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B5C51" w:rsidRDefault="004B5C5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CD" w:rsidRDefault="00A630C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61C02" w:rsidRPr="00461C02">
      <w:rPr>
        <w:noProof/>
        <w:lang w:val="ru-RU"/>
      </w:rPr>
      <w:t>7</w:t>
    </w:r>
    <w:r>
      <w:fldChar w:fldCharType="end"/>
    </w:r>
  </w:p>
  <w:p w:rsidR="004B5C51" w:rsidRDefault="004B5C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8A" w:rsidRDefault="0065698A">
      <w:r>
        <w:separator/>
      </w:r>
    </w:p>
  </w:footnote>
  <w:footnote w:type="continuationSeparator" w:id="0">
    <w:p w:rsidR="0065698A" w:rsidRDefault="0065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93F"/>
    <w:multiLevelType w:val="hybridMultilevel"/>
    <w:tmpl w:val="08889C46"/>
    <w:lvl w:ilvl="0" w:tplc="60981A7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ED0840E">
      <w:start w:val="2"/>
      <w:numFmt w:val="upperRoman"/>
      <w:pStyle w:val="2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9A7862C8">
      <w:start w:val="1"/>
      <w:numFmt w:val="lowerLetter"/>
      <w:lvlText w:val="(%3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40B87"/>
    <w:multiLevelType w:val="hybridMultilevel"/>
    <w:tmpl w:val="9D80BE84"/>
    <w:lvl w:ilvl="0" w:tplc="8EF8238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34732"/>
    <w:multiLevelType w:val="multilevel"/>
    <w:tmpl w:val="BD56FC2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7"/>
    <w:rsid w:val="00000D05"/>
    <w:rsid w:val="000025F8"/>
    <w:rsid w:val="00003DD2"/>
    <w:rsid w:val="00004C18"/>
    <w:rsid w:val="000075CE"/>
    <w:rsid w:val="000158FC"/>
    <w:rsid w:val="00021C62"/>
    <w:rsid w:val="000238A6"/>
    <w:rsid w:val="00025121"/>
    <w:rsid w:val="0002592B"/>
    <w:rsid w:val="00025AE8"/>
    <w:rsid w:val="00026976"/>
    <w:rsid w:val="000276C0"/>
    <w:rsid w:val="000277FD"/>
    <w:rsid w:val="00033F17"/>
    <w:rsid w:val="00035793"/>
    <w:rsid w:val="00040EAF"/>
    <w:rsid w:val="00043F89"/>
    <w:rsid w:val="00045576"/>
    <w:rsid w:val="00047305"/>
    <w:rsid w:val="00052A74"/>
    <w:rsid w:val="0005639A"/>
    <w:rsid w:val="00057FB5"/>
    <w:rsid w:val="00061D9F"/>
    <w:rsid w:val="00070FAB"/>
    <w:rsid w:val="00085AEC"/>
    <w:rsid w:val="00087CCE"/>
    <w:rsid w:val="000A50E3"/>
    <w:rsid w:val="000B3733"/>
    <w:rsid w:val="000B48A2"/>
    <w:rsid w:val="000B77E2"/>
    <w:rsid w:val="000C1234"/>
    <w:rsid w:val="000C74D5"/>
    <w:rsid w:val="000C7DEF"/>
    <w:rsid w:val="000D20A9"/>
    <w:rsid w:val="000D21A2"/>
    <w:rsid w:val="000D2462"/>
    <w:rsid w:val="000D48CB"/>
    <w:rsid w:val="000D6CF4"/>
    <w:rsid w:val="000E1E7C"/>
    <w:rsid w:val="000E51BF"/>
    <w:rsid w:val="000E525B"/>
    <w:rsid w:val="000E56BD"/>
    <w:rsid w:val="000E70DB"/>
    <w:rsid w:val="000F22A3"/>
    <w:rsid w:val="000F69AE"/>
    <w:rsid w:val="000F6D76"/>
    <w:rsid w:val="0010410A"/>
    <w:rsid w:val="00104760"/>
    <w:rsid w:val="001058B2"/>
    <w:rsid w:val="001069B3"/>
    <w:rsid w:val="00116F3B"/>
    <w:rsid w:val="00126EB9"/>
    <w:rsid w:val="0013012F"/>
    <w:rsid w:val="001304CF"/>
    <w:rsid w:val="001324B7"/>
    <w:rsid w:val="00133199"/>
    <w:rsid w:val="00133DDA"/>
    <w:rsid w:val="00135F16"/>
    <w:rsid w:val="00140BBE"/>
    <w:rsid w:val="00143704"/>
    <w:rsid w:val="001471A6"/>
    <w:rsid w:val="00150898"/>
    <w:rsid w:val="001519BB"/>
    <w:rsid w:val="00152DA1"/>
    <w:rsid w:val="00155006"/>
    <w:rsid w:val="00161093"/>
    <w:rsid w:val="00167596"/>
    <w:rsid w:val="00171671"/>
    <w:rsid w:val="00173BDC"/>
    <w:rsid w:val="001807C5"/>
    <w:rsid w:val="00183304"/>
    <w:rsid w:val="0018421F"/>
    <w:rsid w:val="00186BE9"/>
    <w:rsid w:val="001A08E8"/>
    <w:rsid w:val="001A1DD3"/>
    <w:rsid w:val="001A23FE"/>
    <w:rsid w:val="001A2CD3"/>
    <w:rsid w:val="001A42B3"/>
    <w:rsid w:val="001B2A98"/>
    <w:rsid w:val="001B4A58"/>
    <w:rsid w:val="001B61C7"/>
    <w:rsid w:val="001B64DE"/>
    <w:rsid w:val="001C1D8F"/>
    <w:rsid w:val="001C5991"/>
    <w:rsid w:val="001C7A49"/>
    <w:rsid w:val="001D2163"/>
    <w:rsid w:val="001D23DD"/>
    <w:rsid w:val="001D32BF"/>
    <w:rsid w:val="001D5C6C"/>
    <w:rsid w:val="001D5F39"/>
    <w:rsid w:val="001D6F73"/>
    <w:rsid w:val="001D6F98"/>
    <w:rsid w:val="001E2E47"/>
    <w:rsid w:val="001E4F28"/>
    <w:rsid w:val="001F0235"/>
    <w:rsid w:val="001F1738"/>
    <w:rsid w:val="001F400E"/>
    <w:rsid w:val="001F59F3"/>
    <w:rsid w:val="001F73CE"/>
    <w:rsid w:val="00204A54"/>
    <w:rsid w:val="0020689A"/>
    <w:rsid w:val="00206C4C"/>
    <w:rsid w:val="00211951"/>
    <w:rsid w:val="00216B43"/>
    <w:rsid w:val="00216E9E"/>
    <w:rsid w:val="00224BE1"/>
    <w:rsid w:val="002345F6"/>
    <w:rsid w:val="00241062"/>
    <w:rsid w:val="00243B01"/>
    <w:rsid w:val="00245C20"/>
    <w:rsid w:val="002464C9"/>
    <w:rsid w:val="00247762"/>
    <w:rsid w:val="00254616"/>
    <w:rsid w:val="00255C33"/>
    <w:rsid w:val="002572CB"/>
    <w:rsid w:val="00257305"/>
    <w:rsid w:val="0026700F"/>
    <w:rsid w:val="0026760B"/>
    <w:rsid w:val="0027475D"/>
    <w:rsid w:val="002754DA"/>
    <w:rsid w:val="00277594"/>
    <w:rsid w:val="0027777D"/>
    <w:rsid w:val="00280447"/>
    <w:rsid w:val="002823D0"/>
    <w:rsid w:val="00282560"/>
    <w:rsid w:val="0029195C"/>
    <w:rsid w:val="00292096"/>
    <w:rsid w:val="002966FF"/>
    <w:rsid w:val="00296C9B"/>
    <w:rsid w:val="002A0211"/>
    <w:rsid w:val="002A0E0C"/>
    <w:rsid w:val="002A1E42"/>
    <w:rsid w:val="002A7A23"/>
    <w:rsid w:val="002B3A4F"/>
    <w:rsid w:val="002B5BF7"/>
    <w:rsid w:val="002D76D0"/>
    <w:rsid w:val="002E0BEA"/>
    <w:rsid w:val="002E3C44"/>
    <w:rsid w:val="002E49E0"/>
    <w:rsid w:val="002E67A5"/>
    <w:rsid w:val="002F00F1"/>
    <w:rsid w:val="002F0F18"/>
    <w:rsid w:val="002F7F1E"/>
    <w:rsid w:val="003045DA"/>
    <w:rsid w:val="003049B3"/>
    <w:rsid w:val="00307819"/>
    <w:rsid w:val="00324D8C"/>
    <w:rsid w:val="003334A8"/>
    <w:rsid w:val="00333AA4"/>
    <w:rsid w:val="00335459"/>
    <w:rsid w:val="0033598C"/>
    <w:rsid w:val="00340F4C"/>
    <w:rsid w:val="00341E3B"/>
    <w:rsid w:val="00342CF9"/>
    <w:rsid w:val="00342F02"/>
    <w:rsid w:val="00346CD3"/>
    <w:rsid w:val="00352624"/>
    <w:rsid w:val="003547D3"/>
    <w:rsid w:val="003555C4"/>
    <w:rsid w:val="00371DA9"/>
    <w:rsid w:val="003740E3"/>
    <w:rsid w:val="003742A7"/>
    <w:rsid w:val="003746D0"/>
    <w:rsid w:val="003771B9"/>
    <w:rsid w:val="003832FA"/>
    <w:rsid w:val="00384A52"/>
    <w:rsid w:val="00385104"/>
    <w:rsid w:val="00387D0D"/>
    <w:rsid w:val="00397408"/>
    <w:rsid w:val="003A0958"/>
    <w:rsid w:val="003A2CA6"/>
    <w:rsid w:val="003A30D4"/>
    <w:rsid w:val="003A7FA7"/>
    <w:rsid w:val="003B57D9"/>
    <w:rsid w:val="003C03A2"/>
    <w:rsid w:val="003C4A2E"/>
    <w:rsid w:val="003C68CF"/>
    <w:rsid w:val="003C79DC"/>
    <w:rsid w:val="003D1A04"/>
    <w:rsid w:val="003D1FB8"/>
    <w:rsid w:val="003E1C9B"/>
    <w:rsid w:val="003E7185"/>
    <w:rsid w:val="003F02D0"/>
    <w:rsid w:val="003F308C"/>
    <w:rsid w:val="003F7C5B"/>
    <w:rsid w:val="00411FCA"/>
    <w:rsid w:val="004136FE"/>
    <w:rsid w:val="0042189F"/>
    <w:rsid w:val="0043503A"/>
    <w:rsid w:val="00441FA4"/>
    <w:rsid w:val="00447E56"/>
    <w:rsid w:val="00451D3F"/>
    <w:rsid w:val="00454347"/>
    <w:rsid w:val="004554FE"/>
    <w:rsid w:val="004600EE"/>
    <w:rsid w:val="004601AD"/>
    <w:rsid w:val="00461C02"/>
    <w:rsid w:val="00463148"/>
    <w:rsid w:val="00465A66"/>
    <w:rsid w:val="004676DC"/>
    <w:rsid w:val="00467BA4"/>
    <w:rsid w:val="00476C8F"/>
    <w:rsid w:val="00490D5B"/>
    <w:rsid w:val="00491C5C"/>
    <w:rsid w:val="004920B9"/>
    <w:rsid w:val="0049617D"/>
    <w:rsid w:val="0049693A"/>
    <w:rsid w:val="004B43C9"/>
    <w:rsid w:val="004B5C51"/>
    <w:rsid w:val="004B6A40"/>
    <w:rsid w:val="004B782A"/>
    <w:rsid w:val="004C2AF1"/>
    <w:rsid w:val="004C3B6F"/>
    <w:rsid w:val="004D0774"/>
    <w:rsid w:val="004D4E8F"/>
    <w:rsid w:val="004D54BB"/>
    <w:rsid w:val="004D6B82"/>
    <w:rsid w:val="004D76A1"/>
    <w:rsid w:val="004E05F7"/>
    <w:rsid w:val="004E2EB0"/>
    <w:rsid w:val="004E3DD0"/>
    <w:rsid w:val="004E4E6F"/>
    <w:rsid w:val="004E6C6E"/>
    <w:rsid w:val="004F1622"/>
    <w:rsid w:val="004F3557"/>
    <w:rsid w:val="00501A4C"/>
    <w:rsid w:val="00501CE3"/>
    <w:rsid w:val="00502799"/>
    <w:rsid w:val="0050458F"/>
    <w:rsid w:val="00524E51"/>
    <w:rsid w:val="00524FDC"/>
    <w:rsid w:val="005267EC"/>
    <w:rsid w:val="005273E4"/>
    <w:rsid w:val="00532FD8"/>
    <w:rsid w:val="00533D6C"/>
    <w:rsid w:val="0053446B"/>
    <w:rsid w:val="00536B9A"/>
    <w:rsid w:val="005370E1"/>
    <w:rsid w:val="00537419"/>
    <w:rsid w:val="00544AB3"/>
    <w:rsid w:val="00546072"/>
    <w:rsid w:val="0054617D"/>
    <w:rsid w:val="005465B0"/>
    <w:rsid w:val="00553969"/>
    <w:rsid w:val="0055448D"/>
    <w:rsid w:val="00554E5A"/>
    <w:rsid w:val="0056098F"/>
    <w:rsid w:val="00561527"/>
    <w:rsid w:val="005633B5"/>
    <w:rsid w:val="005662B9"/>
    <w:rsid w:val="00566C3D"/>
    <w:rsid w:val="00567507"/>
    <w:rsid w:val="005676EB"/>
    <w:rsid w:val="00571AB5"/>
    <w:rsid w:val="005725A0"/>
    <w:rsid w:val="0058528A"/>
    <w:rsid w:val="005865BC"/>
    <w:rsid w:val="00591669"/>
    <w:rsid w:val="00594012"/>
    <w:rsid w:val="00594ED6"/>
    <w:rsid w:val="005977F3"/>
    <w:rsid w:val="005A1A6D"/>
    <w:rsid w:val="005A2330"/>
    <w:rsid w:val="005B3B16"/>
    <w:rsid w:val="005B43F1"/>
    <w:rsid w:val="005C2089"/>
    <w:rsid w:val="005C5534"/>
    <w:rsid w:val="005C78DA"/>
    <w:rsid w:val="005D55B4"/>
    <w:rsid w:val="005E0370"/>
    <w:rsid w:val="005E2B96"/>
    <w:rsid w:val="005F3911"/>
    <w:rsid w:val="006110CA"/>
    <w:rsid w:val="0061112C"/>
    <w:rsid w:val="00611255"/>
    <w:rsid w:val="00611F93"/>
    <w:rsid w:val="006140C8"/>
    <w:rsid w:val="00623023"/>
    <w:rsid w:val="006240C2"/>
    <w:rsid w:val="00627582"/>
    <w:rsid w:val="0064162B"/>
    <w:rsid w:val="00641887"/>
    <w:rsid w:val="00642DDA"/>
    <w:rsid w:val="006438CD"/>
    <w:rsid w:val="00644DCE"/>
    <w:rsid w:val="0064788A"/>
    <w:rsid w:val="0065071B"/>
    <w:rsid w:val="0065132D"/>
    <w:rsid w:val="00651401"/>
    <w:rsid w:val="00656273"/>
    <w:rsid w:val="0065698A"/>
    <w:rsid w:val="00663E6D"/>
    <w:rsid w:val="00664C90"/>
    <w:rsid w:val="00667032"/>
    <w:rsid w:val="00671024"/>
    <w:rsid w:val="00671DEF"/>
    <w:rsid w:val="00677D32"/>
    <w:rsid w:val="00682074"/>
    <w:rsid w:val="00691405"/>
    <w:rsid w:val="006B1D8D"/>
    <w:rsid w:val="006B3AFB"/>
    <w:rsid w:val="006B70FD"/>
    <w:rsid w:val="006C0C14"/>
    <w:rsid w:val="006C10B5"/>
    <w:rsid w:val="006C39D7"/>
    <w:rsid w:val="006C3F4A"/>
    <w:rsid w:val="006C5CFE"/>
    <w:rsid w:val="006C63C4"/>
    <w:rsid w:val="006D2855"/>
    <w:rsid w:val="006D3637"/>
    <w:rsid w:val="006D657B"/>
    <w:rsid w:val="006E1063"/>
    <w:rsid w:val="006E1D8D"/>
    <w:rsid w:val="006E4DAC"/>
    <w:rsid w:val="006F48AC"/>
    <w:rsid w:val="006F4FE6"/>
    <w:rsid w:val="006F592D"/>
    <w:rsid w:val="00702F6F"/>
    <w:rsid w:val="00716571"/>
    <w:rsid w:val="0071774F"/>
    <w:rsid w:val="0072402B"/>
    <w:rsid w:val="00724284"/>
    <w:rsid w:val="00730539"/>
    <w:rsid w:val="00737C22"/>
    <w:rsid w:val="00737E5E"/>
    <w:rsid w:val="00740400"/>
    <w:rsid w:val="007524B4"/>
    <w:rsid w:val="00752537"/>
    <w:rsid w:val="00753573"/>
    <w:rsid w:val="0075410F"/>
    <w:rsid w:val="00754456"/>
    <w:rsid w:val="007562DA"/>
    <w:rsid w:val="007611FE"/>
    <w:rsid w:val="00761247"/>
    <w:rsid w:val="00764679"/>
    <w:rsid w:val="00771456"/>
    <w:rsid w:val="00771CF3"/>
    <w:rsid w:val="00777ABB"/>
    <w:rsid w:val="00780486"/>
    <w:rsid w:val="00782004"/>
    <w:rsid w:val="007929F8"/>
    <w:rsid w:val="007954C5"/>
    <w:rsid w:val="007958CA"/>
    <w:rsid w:val="007A2419"/>
    <w:rsid w:val="007A3A78"/>
    <w:rsid w:val="007A3E9D"/>
    <w:rsid w:val="007A4504"/>
    <w:rsid w:val="007B00CF"/>
    <w:rsid w:val="007B26D2"/>
    <w:rsid w:val="007B3E5B"/>
    <w:rsid w:val="007B4AF2"/>
    <w:rsid w:val="007B5C76"/>
    <w:rsid w:val="007B5C92"/>
    <w:rsid w:val="007B6A0A"/>
    <w:rsid w:val="007B77DE"/>
    <w:rsid w:val="007C1F73"/>
    <w:rsid w:val="007C2328"/>
    <w:rsid w:val="007C2F68"/>
    <w:rsid w:val="007C5672"/>
    <w:rsid w:val="007D4DFC"/>
    <w:rsid w:val="007D6F44"/>
    <w:rsid w:val="007E0FAF"/>
    <w:rsid w:val="007E12E2"/>
    <w:rsid w:val="007E1473"/>
    <w:rsid w:val="007E36B9"/>
    <w:rsid w:val="007E3B6C"/>
    <w:rsid w:val="007E5C8A"/>
    <w:rsid w:val="007E5E5E"/>
    <w:rsid w:val="007F16A4"/>
    <w:rsid w:val="007F75D4"/>
    <w:rsid w:val="00800B67"/>
    <w:rsid w:val="008026F7"/>
    <w:rsid w:val="00802B35"/>
    <w:rsid w:val="00804758"/>
    <w:rsid w:val="00807291"/>
    <w:rsid w:val="00810E53"/>
    <w:rsid w:val="00814921"/>
    <w:rsid w:val="0081726A"/>
    <w:rsid w:val="008216EF"/>
    <w:rsid w:val="008221E2"/>
    <w:rsid w:val="00823484"/>
    <w:rsid w:val="0082642C"/>
    <w:rsid w:val="008270E3"/>
    <w:rsid w:val="00833F7D"/>
    <w:rsid w:val="00841DA4"/>
    <w:rsid w:val="008478E2"/>
    <w:rsid w:val="0085127D"/>
    <w:rsid w:val="0085157A"/>
    <w:rsid w:val="00857DF8"/>
    <w:rsid w:val="00861026"/>
    <w:rsid w:val="00863788"/>
    <w:rsid w:val="00864903"/>
    <w:rsid w:val="00870133"/>
    <w:rsid w:val="00870E6B"/>
    <w:rsid w:val="00871632"/>
    <w:rsid w:val="00882485"/>
    <w:rsid w:val="0088367F"/>
    <w:rsid w:val="00886D54"/>
    <w:rsid w:val="00890036"/>
    <w:rsid w:val="0089137D"/>
    <w:rsid w:val="00891FE6"/>
    <w:rsid w:val="00894BC9"/>
    <w:rsid w:val="00897397"/>
    <w:rsid w:val="008A26B9"/>
    <w:rsid w:val="008A4863"/>
    <w:rsid w:val="008A54AB"/>
    <w:rsid w:val="008A5BC0"/>
    <w:rsid w:val="008B0420"/>
    <w:rsid w:val="008B5E7E"/>
    <w:rsid w:val="008C49BC"/>
    <w:rsid w:val="008D085C"/>
    <w:rsid w:val="008D35DC"/>
    <w:rsid w:val="008E2D05"/>
    <w:rsid w:val="008F568E"/>
    <w:rsid w:val="008F5DAE"/>
    <w:rsid w:val="009016DA"/>
    <w:rsid w:val="00901B38"/>
    <w:rsid w:val="00904D59"/>
    <w:rsid w:val="009051B7"/>
    <w:rsid w:val="0091073A"/>
    <w:rsid w:val="00911670"/>
    <w:rsid w:val="00915429"/>
    <w:rsid w:val="00917892"/>
    <w:rsid w:val="00922A76"/>
    <w:rsid w:val="009261A8"/>
    <w:rsid w:val="00930D7F"/>
    <w:rsid w:val="009357E5"/>
    <w:rsid w:val="00937562"/>
    <w:rsid w:val="009418B7"/>
    <w:rsid w:val="00941BAE"/>
    <w:rsid w:val="00942F4C"/>
    <w:rsid w:val="00942F5C"/>
    <w:rsid w:val="00946F7F"/>
    <w:rsid w:val="00952123"/>
    <w:rsid w:val="0095299C"/>
    <w:rsid w:val="00976B0D"/>
    <w:rsid w:val="00981F18"/>
    <w:rsid w:val="00983F82"/>
    <w:rsid w:val="0098773F"/>
    <w:rsid w:val="009907B1"/>
    <w:rsid w:val="00996A61"/>
    <w:rsid w:val="009973FA"/>
    <w:rsid w:val="009A0999"/>
    <w:rsid w:val="009A0C55"/>
    <w:rsid w:val="009A118B"/>
    <w:rsid w:val="009A1355"/>
    <w:rsid w:val="009A4070"/>
    <w:rsid w:val="009A498D"/>
    <w:rsid w:val="009A6785"/>
    <w:rsid w:val="009B2825"/>
    <w:rsid w:val="009B6970"/>
    <w:rsid w:val="009B71A4"/>
    <w:rsid w:val="009C1EA4"/>
    <w:rsid w:val="009C2F41"/>
    <w:rsid w:val="009C7F91"/>
    <w:rsid w:val="009D092F"/>
    <w:rsid w:val="009D1B99"/>
    <w:rsid w:val="009D31D2"/>
    <w:rsid w:val="009D5AAC"/>
    <w:rsid w:val="009E0391"/>
    <w:rsid w:val="009E2DD4"/>
    <w:rsid w:val="009E4C0D"/>
    <w:rsid w:val="009E4E65"/>
    <w:rsid w:val="009E542A"/>
    <w:rsid w:val="009E607E"/>
    <w:rsid w:val="009F193E"/>
    <w:rsid w:val="009F4B43"/>
    <w:rsid w:val="009F50DD"/>
    <w:rsid w:val="009F53C3"/>
    <w:rsid w:val="009F590C"/>
    <w:rsid w:val="00A013BB"/>
    <w:rsid w:val="00A039A7"/>
    <w:rsid w:val="00A06693"/>
    <w:rsid w:val="00A138FF"/>
    <w:rsid w:val="00A155AB"/>
    <w:rsid w:val="00A17117"/>
    <w:rsid w:val="00A17AC3"/>
    <w:rsid w:val="00A21420"/>
    <w:rsid w:val="00A23B2E"/>
    <w:rsid w:val="00A24DFE"/>
    <w:rsid w:val="00A26AE5"/>
    <w:rsid w:val="00A270DC"/>
    <w:rsid w:val="00A3580A"/>
    <w:rsid w:val="00A35B72"/>
    <w:rsid w:val="00A36236"/>
    <w:rsid w:val="00A3731B"/>
    <w:rsid w:val="00A379D6"/>
    <w:rsid w:val="00A41150"/>
    <w:rsid w:val="00A41E8C"/>
    <w:rsid w:val="00A41EA0"/>
    <w:rsid w:val="00A42225"/>
    <w:rsid w:val="00A47D46"/>
    <w:rsid w:val="00A47ECA"/>
    <w:rsid w:val="00A50B27"/>
    <w:rsid w:val="00A50FA9"/>
    <w:rsid w:val="00A545A2"/>
    <w:rsid w:val="00A54E24"/>
    <w:rsid w:val="00A616C0"/>
    <w:rsid w:val="00A621AE"/>
    <w:rsid w:val="00A630CD"/>
    <w:rsid w:val="00A67326"/>
    <w:rsid w:val="00A67384"/>
    <w:rsid w:val="00A768C3"/>
    <w:rsid w:val="00A76E72"/>
    <w:rsid w:val="00A77260"/>
    <w:rsid w:val="00A82E9B"/>
    <w:rsid w:val="00A85981"/>
    <w:rsid w:val="00A86B7C"/>
    <w:rsid w:val="00A87A84"/>
    <w:rsid w:val="00A90B75"/>
    <w:rsid w:val="00AA3ECC"/>
    <w:rsid w:val="00AA56A9"/>
    <w:rsid w:val="00AA7B7B"/>
    <w:rsid w:val="00AB0275"/>
    <w:rsid w:val="00AB42D4"/>
    <w:rsid w:val="00AB50AA"/>
    <w:rsid w:val="00AB7B4E"/>
    <w:rsid w:val="00AC0BA5"/>
    <w:rsid w:val="00AC5CE0"/>
    <w:rsid w:val="00AC7718"/>
    <w:rsid w:val="00AD0466"/>
    <w:rsid w:val="00AD1231"/>
    <w:rsid w:val="00AD3149"/>
    <w:rsid w:val="00AF08AE"/>
    <w:rsid w:val="00B013DC"/>
    <w:rsid w:val="00B049E5"/>
    <w:rsid w:val="00B0675A"/>
    <w:rsid w:val="00B07E85"/>
    <w:rsid w:val="00B205D0"/>
    <w:rsid w:val="00B212ED"/>
    <w:rsid w:val="00B27BE2"/>
    <w:rsid w:val="00B40515"/>
    <w:rsid w:val="00B446A8"/>
    <w:rsid w:val="00B46445"/>
    <w:rsid w:val="00B50621"/>
    <w:rsid w:val="00B51777"/>
    <w:rsid w:val="00B537E5"/>
    <w:rsid w:val="00B5521F"/>
    <w:rsid w:val="00B5761F"/>
    <w:rsid w:val="00B60FA5"/>
    <w:rsid w:val="00B63213"/>
    <w:rsid w:val="00B66261"/>
    <w:rsid w:val="00B75442"/>
    <w:rsid w:val="00B807E9"/>
    <w:rsid w:val="00B80938"/>
    <w:rsid w:val="00B879F5"/>
    <w:rsid w:val="00B9162C"/>
    <w:rsid w:val="00BA0F8E"/>
    <w:rsid w:val="00BA156A"/>
    <w:rsid w:val="00BA1ABE"/>
    <w:rsid w:val="00BA5B5E"/>
    <w:rsid w:val="00BA662D"/>
    <w:rsid w:val="00BB1B96"/>
    <w:rsid w:val="00BB29D1"/>
    <w:rsid w:val="00BB3BA6"/>
    <w:rsid w:val="00BB4EBC"/>
    <w:rsid w:val="00BB7056"/>
    <w:rsid w:val="00BC0987"/>
    <w:rsid w:val="00BC1721"/>
    <w:rsid w:val="00BC5B42"/>
    <w:rsid w:val="00BD2597"/>
    <w:rsid w:val="00BD3AB6"/>
    <w:rsid w:val="00BD623A"/>
    <w:rsid w:val="00BD6638"/>
    <w:rsid w:val="00BE2EF3"/>
    <w:rsid w:val="00BE3495"/>
    <w:rsid w:val="00BE42B0"/>
    <w:rsid w:val="00BE4D40"/>
    <w:rsid w:val="00BE68D8"/>
    <w:rsid w:val="00BE6BDE"/>
    <w:rsid w:val="00BF18B9"/>
    <w:rsid w:val="00BF28FB"/>
    <w:rsid w:val="00BF6405"/>
    <w:rsid w:val="00BF7F6E"/>
    <w:rsid w:val="00C015F6"/>
    <w:rsid w:val="00C0673A"/>
    <w:rsid w:val="00C07A8C"/>
    <w:rsid w:val="00C137A2"/>
    <w:rsid w:val="00C16189"/>
    <w:rsid w:val="00C17213"/>
    <w:rsid w:val="00C17CD3"/>
    <w:rsid w:val="00C2300F"/>
    <w:rsid w:val="00C232CB"/>
    <w:rsid w:val="00C23481"/>
    <w:rsid w:val="00C277D9"/>
    <w:rsid w:val="00C364F9"/>
    <w:rsid w:val="00C403E7"/>
    <w:rsid w:val="00C41E11"/>
    <w:rsid w:val="00C431AC"/>
    <w:rsid w:val="00C43F0A"/>
    <w:rsid w:val="00C44090"/>
    <w:rsid w:val="00C51981"/>
    <w:rsid w:val="00C54752"/>
    <w:rsid w:val="00C579C3"/>
    <w:rsid w:val="00C610BE"/>
    <w:rsid w:val="00C65FC1"/>
    <w:rsid w:val="00C71F2D"/>
    <w:rsid w:val="00C764FE"/>
    <w:rsid w:val="00C80B80"/>
    <w:rsid w:val="00C92507"/>
    <w:rsid w:val="00C93C86"/>
    <w:rsid w:val="00C971D9"/>
    <w:rsid w:val="00C97B58"/>
    <w:rsid w:val="00CA7C72"/>
    <w:rsid w:val="00CB2C61"/>
    <w:rsid w:val="00CB7F71"/>
    <w:rsid w:val="00CC11E9"/>
    <w:rsid w:val="00CC1E0A"/>
    <w:rsid w:val="00CC7C03"/>
    <w:rsid w:val="00CD19AF"/>
    <w:rsid w:val="00CD3D0D"/>
    <w:rsid w:val="00CD6152"/>
    <w:rsid w:val="00CD631B"/>
    <w:rsid w:val="00CD775F"/>
    <w:rsid w:val="00CE1BEB"/>
    <w:rsid w:val="00CE6259"/>
    <w:rsid w:val="00CF107A"/>
    <w:rsid w:val="00CF5220"/>
    <w:rsid w:val="00CF7ACE"/>
    <w:rsid w:val="00CF7D89"/>
    <w:rsid w:val="00D0504A"/>
    <w:rsid w:val="00D05C23"/>
    <w:rsid w:val="00D07D9F"/>
    <w:rsid w:val="00D1047F"/>
    <w:rsid w:val="00D11A27"/>
    <w:rsid w:val="00D15060"/>
    <w:rsid w:val="00D204E8"/>
    <w:rsid w:val="00D20B42"/>
    <w:rsid w:val="00D2331E"/>
    <w:rsid w:val="00D2380B"/>
    <w:rsid w:val="00D241B5"/>
    <w:rsid w:val="00D2432C"/>
    <w:rsid w:val="00D24C12"/>
    <w:rsid w:val="00D31AC4"/>
    <w:rsid w:val="00D31F89"/>
    <w:rsid w:val="00D3703F"/>
    <w:rsid w:val="00D40EA3"/>
    <w:rsid w:val="00D4253E"/>
    <w:rsid w:val="00D4722E"/>
    <w:rsid w:val="00D47424"/>
    <w:rsid w:val="00D5490C"/>
    <w:rsid w:val="00D60D19"/>
    <w:rsid w:val="00D63140"/>
    <w:rsid w:val="00D63AB7"/>
    <w:rsid w:val="00D6586F"/>
    <w:rsid w:val="00D727B4"/>
    <w:rsid w:val="00D7392B"/>
    <w:rsid w:val="00D7408F"/>
    <w:rsid w:val="00D74EA9"/>
    <w:rsid w:val="00D75A76"/>
    <w:rsid w:val="00D76450"/>
    <w:rsid w:val="00D84B46"/>
    <w:rsid w:val="00D85AA2"/>
    <w:rsid w:val="00D8645D"/>
    <w:rsid w:val="00D91041"/>
    <w:rsid w:val="00D91A2B"/>
    <w:rsid w:val="00D96626"/>
    <w:rsid w:val="00D96C6E"/>
    <w:rsid w:val="00D97385"/>
    <w:rsid w:val="00DA0BD9"/>
    <w:rsid w:val="00DA0BE5"/>
    <w:rsid w:val="00DA26C6"/>
    <w:rsid w:val="00DA63A1"/>
    <w:rsid w:val="00DB06AA"/>
    <w:rsid w:val="00DB174B"/>
    <w:rsid w:val="00DB3604"/>
    <w:rsid w:val="00DB68F3"/>
    <w:rsid w:val="00DB7DD8"/>
    <w:rsid w:val="00DC6C09"/>
    <w:rsid w:val="00DD0CB1"/>
    <w:rsid w:val="00DD18DC"/>
    <w:rsid w:val="00DD607E"/>
    <w:rsid w:val="00DF01AB"/>
    <w:rsid w:val="00DF1245"/>
    <w:rsid w:val="00DF2C97"/>
    <w:rsid w:val="00DF4DF0"/>
    <w:rsid w:val="00E004FB"/>
    <w:rsid w:val="00E03291"/>
    <w:rsid w:val="00E03A1A"/>
    <w:rsid w:val="00E03BBB"/>
    <w:rsid w:val="00E06ED1"/>
    <w:rsid w:val="00E07585"/>
    <w:rsid w:val="00E07FAF"/>
    <w:rsid w:val="00E15FAE"/>
    <w:rsid w:val="00E1618A"/>
    <w:rsid w:val="00E1674B"/>
    <w:rsid w:val="00E17734"/>
    <w:rsid w:val="00E21013"/>
    <w:rsid w:val="00E21052"/>
    <w:rsid w:val="00E26475"/>
    <w:rsid w:val="00E30FD8"/>
    <w:rsid w:val="00E32516"/>
    <w:rsid w:val="00E404B1"/>
    <w:rsid w:val="00E47C57"/>
    <w:rsid w:val="00E511EB"/>
    <w:rsid w:val="00E52751"/>
    <w:rsid w:val="00E5407E"/>
    <w:rsid w:val="00E63977"/>
    <w:rsid w:val="00E66932"/>
    <w:rsid w:val="00E679AB"/>
    <w:rsid w:val="00E67F4E"/>
    <w:rsid w:val="00E70A5A"/>
    <w:rsid w:val="00E74FAD"/>
    <w:rsid w:val="00E7603C"/>
    <w:rsid w:val="00E76EAF"/>
    <w:rsid w:val="00E80AC5"/>
    <w:rsid w:val="00E91223"/>
    <w:rsid w:val="00E97365"/>
    <w:rsid w:val="00EA09E4"/>
    <w:rsid w:val="00EA11BA"/>
    <w:rsid w:val="00EA2224"/>
    <w:rsid w:val="00EA5595"/>
    <w:rsid w:val="00EB259E"/>
    <w:rsid w:val="00EB3DFF"/>
    <w:rsid w:val="00EB4F5A"/>
    <w:rsid w:val="00EB7FA2"/>
    <w:rsid w:val="00EC1D3D"/>
    <w:rsid w:val="00EC6176"/>
    <w:rsid w:val="00EC70A6"/>
    <w:rsid w:val="00ED283E"/>
    <w:rsid w:val="00ED2AA5"/>
    <w:rsid w:val="00ED2AFB"/>
    <w:rsid w:val="00ED5E4C"/>
    <w:rsid w:val="00EE2E2B"/>
    <w:rsid w:val="00EE55E8"/>
    <w:rsid w:val="00EF12D4"/>
    <w:rsid w:val="00EF41E1"/>
    <w:rsid w:val="00EF6047"/>
    <w:rsid w:val="00F12A29"/>
    <w:rsid w:val="00F145E7"/>
    <w:rsid w:val="00F14B1B"/>
    <w:rsid w:val="00F15D77"/>
    <w:rsid w:val="00F22B05"/>
    <w:rsid w:val="00F24C1E"/>
    <w:rsid w:val="00F26297"/>
    <w:rsid w:val="00F2793A"/>
    <w:rsid w:val="00F33FE5"/>
    <w:rsid w:val="00F350F4"/>
    <w:rsid w:val="00F36341"/>
    <w:rsid w:val="00F36CE8"/>
    <w:rsid w:val="00F43152"/>
    <w:rsid w:val="00F43357"/>
    <w:rsid w:val="00F46DF9"/>
    <w:rsid w:val="00F50A76"/>
    <w:rsid w:val="00F532B1"/>
    <w:rsid w:val="00F54FC4"/>
    <w:rsid w:val="00F56A2F"/>
    <w:rsid w:val="00F6042F"/>
    <w:rsid w:val="00F6687E"/>
    <w:rsid w:val="00F66F60"/>
    <w:rsid w:val="00F7090C"/>
    <w:rsid w:val="00F75500"/>
    <w:rsid w:val="00F83324"/>
    <w:rsid w:val="00F9009E"/>
    <w:rsid w:val="00F918CB"/>
    <w:rsid w:val="00F92418"/>
    <w:rsid w:val="00F93880"/>
    <w:rsid w:val="00FB1300"/>
    <w:rsid w:val="00FB2F52"/>
    <w:rsid w:val="00FB33D2"/>
    <w:rsid w:val="00FC5467"/>
    <w:rsid w:val="00FC636D"/>
    <w:rsid w:val="00FC6820"/>
    <w:rsid w:val="00FC6AB9"/>
    <w:rsid w:val="00FD432A"/>
    <w:rsid w:val="00FE1BF4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52C0CF"/>
  <w15:chartTrackingRefBased/>
  <w15:docId w15:val="{262B3D9B-1B89-47D9-BED5-65B9CB3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o-RO" w:eastAsia="en-US"/>
    </w:rPr>
  </w:style>
  <w:style w:type="paragraph" w:styleId="1">
    <w:name w:val="heading 1"/>
    <w:basedOn w:val="a"/>
    <w:next w:val="a"/>
    <w:qFormat/>
    <w:pPr>
      <w:keepNext/>
      <w:ind w:left="6521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lear" w:pos="1260"/>
        <w:tab w:val="num" w:pos="720"/>
      </w:tabs>
      <w:ind w:left="720"/>
      <w:jc w:val="both"/>
      <w:outlineLvl w:val="1"/>
    </w:pPr>
    <w:rPr>
      <w:b/>
      <w:bCs/>
      <w:color w:val="CC990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pPr>
      <w:keepNext/>
      <w:ind w:left="720" w:firstLine="720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tabs>
        <w:tab w:val="center" w:pos="4680"/>
      </w:tabs>
      <w:suppressAutoHyphens/>
      <w:jc w:val="center"/>
    </w:pPr>
    <w:rPr>
      <w:b/>
      <w:spacing w:val="-2"/>
      <w:sz w:val="22"/>
    </w:rPr>
  </w:style>
  <w:style w:type="paragraph" w:customStyle="1" w:styleId="Style0">
    <w:name w:val="Style0"/>
    <w:rPr>
      <w:rFonts w:ascii="MS Sans Serif" w:hAnsi="MS Sans Serif"/>
      <w:snapToGrid w:val="0"/>
      <w:sz w:val="24"/>
      <w:lang w:val="en-US" w:eastAsia="en-US"/>
    </w:rPr>
  </w:style>
  <w:style w:type="paragraph" w:styleId="a5">
    <w:name w:val="Body Text Indent"/>
    <w:basedOn w:val="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540"/>
      <w:jc w:val="both"/>
    </w:pPr>
    <w:rPr>
      <w:spacing w:val="-2"/>
      <w:sz w:val="22"/>
    </w:rPr>
  </w:style>
  <w:style w:type="paragraph" w:styleId="a6">
    <w:name w:val="Body Text"/>
    <w:basedOn w:val="a"/>
    <w:link w:val="a7"/>
    <w:pPr>
      <w:jc w:val="both"/>
    </w:pPr>
    <w:rPr>
      <w:szCs w:val="20"/>
      <w:lang w:eastAsia="x-none"/>
    </w:rPr>
  </w:style>
  <w:style w:type="paragraph" w:styleId="20">
    <w:name w:val="Body Text Indent 2"/>
    <w:basedOn w:val="a"/>
    <w:pPr>
      <w:tabs>
        <w:tab w:val="left" w:pos="-1440"/>
        <w:tab w:val="left" w:pos="-720"/>
        <w:tab w:val="left" w:pos="0"/>
        <w:tab w:val="left" w:pos="720"/>
      </w:tabs>
      <w:suppressAutoHyphens/>
      <w:ind w:left="2160" w:hanging="1440"/>
      <w:jc w:val="both"/>
    </w:pPr>
    <w:rPr>
      <w:spacing w:val="-2"/>
      <w:sz w:val="22"/>
    </w:rPr>
  </w:style>
  <w:style w:type="paragraph" w:styleId="a8">
    <w:name w:val="Block Text"/>
    <w:basedOn w:val="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22"/>
        <w:tab w:val="left" w:pos="20118"/>
        <w:tab w:val="left" w:pos="20916"/>
        <w:tab w:val="left" w:pos="21612"/>
        <w:tab w:val="left" w:pos="22309"/>
        <w:tab w:val="left" w:pos="23008"/>
        <w:tab w:val="left" w:pos="23803"/>
        <w:tab w:val="left" w:pos="24502"/>
        <w:tab w:val="left" w:pos="25199"/>
      </w:tabs>
      <w:suppressAutoHyphens/>
      <w:ind w:left="1080" w:right="1049"/>
      <w:jc w:val="center"/>
    </w:pPr>
    <w:rPr>
      <w:spacing w:val="-2"/>
      <w:sz w:val="28"/>
    </w:rPr>
  </w:style>
  <w:style w:type="paragraph" w:styleId="a9">
    <w:name w:val="footer"/>
    <w:basedOn w:val="a"/>
    <w:link w:val="aa"/>
    <w:uiPriority w:val="99"/>
    <w:pPr>
      <w:tabs>
        <w:tab w:val="center" w:pos="4844"/>
        <w:tab w:val="right" w:pos="9689"/>
      </w:tabs>
    </w:pPr>
  </w:style>
  <w:style w:type="character" w:styleId="ab">
    <w:name w:val="page number"/>
    <w:basedOn w:val="a0"/>
  </w:style>
  <w:style w:type="paragraph" w:styleId="30">
    <w:name w:val="Body Text Indent 3"/>
    <w:basedOn w:val="a"/>
    <w:pPr>
      <w:tabs>
        <w:tab w:val="left" w:pos="-1440"/>
        <w:tab w:val="left" w:pos="-720"/>
      </w:tabs>
      <w:suppressAutoHyphens/>
      <w:ind w:left="1080" w:hanging="540"/>
      <w:jc w:val="both"/>
    </w:pPr>
    <w:rPr>
      <w:spacing w:val="-2"/>
      <w:sz w:val="22"/>
    </w:r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d">
    <w:name w:val="annotation reference"/>
    <w:semiHidden/>
    <w:rPr>
      <w:sz w:val="16"/>
      <w:szCs w:val="16"/>
    </w:rPr>
  </w:style>
  <w:style w:type="paragraph" w:styleId="ae">
    <w:name w:val="annotation text"/>
    <w:basedOn w:val="a"/>
    <w:semiHidden/>
    <w:rPr>
      <w:sz w:val="20"/>
      <w:szCs w:val="20"/>
    </w:rPr>
  </w:style>
  <w:style w:type="character" w:styleId="af">
    <w:name w:val="Hyperlink"/>
    <w:rPr>
      <w:color w:val="800000"/>
      <w:u w:val="single"/>
    </w:rPr>
  </w:style>
  <w:style w:type="character" w:customStyle="1" w:styleId="pointnormal">
    <w:name w:val="point_normal"/>
    <w:basedOn w:val="a0"/>
  </w:style>
  <w:style w:type="character" w:styleId="af0">
    <w:name w:val="Strong"/>
    <w:uiPriority w:val="22"/>
    <w:qFormat/>
    <w:rPr>
      <w:b/>
      <w:bCs/>
    </w:rPr>
  </w:style>
  <w:style w:type="paragraph" w:styleId="af1">
    <w:name w:val="annotation subject"/>
    <w:basedOn w:val="ae"/>
    <w:next w:val="ae"/>
    <w:semiHidden/>
    <w:rPr>
      <w:b/>
      <w:bCs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rPr>
      <w:rFonts w:ascii="Arial" w:hAnsi="Arial" w:cs="Arial"/>
      <w:spacing w:val="-2"/>
      <w:sz w:val="28"/>
    </w:rPr>
  </w:style>
  <w:style w:type="paragraph" w:customStyle="1" w:styleId="10">
    <w:name w:val="Абзац списка1"/>
    <w:basedOn w:val="a"/>
    <w:uiPriority w:val="34"/>
    <w:qFormat/>
    <w:rsid w:val="00D75A76"/>
    <w:pPr>
      <w:ind w:left="720" w:hanging="357"/>
      <w:contextualSpacing/>
    </w:pPr>
    <w:rPr>
      <w:lang w:eastAsia="ru-RU"/>
    </w:rPr>
  </w:style>
  <w:style w:type="paragraph" w:styleId="af3">
    <w:name w:val="header"/>
    <w:basedOn w:val="a"/>
    <w:link w:val="af4"/>
    <w:uiPriority w:val="99"/>
    <w:rsid w:val="00E15FAE"/>
    <w:pPr>
      <w:tabs>
        <w:tab w:val="center" w:pos="4844"/>
        <w:tab w:val="right" w:pos="9689"/>
      </w:tabs>
    </w:pPr>
    <w:rPr>
      <w:lang w:eastAsia="x-none"/>
    </w:rPr>
  </w:style>
  <w:style w:type="character" w:customStyle="1" w:styleId="af4">
    <w:name w:val="Верхний колонтитул Знак"/>
    <w:link w:val="af3"/>
    <w:uiPriority w:val="99"/>
    <w:rsid w:val="00E15FAE"/>
    <w:rPr>
      <w:sz w:val="24"/>
      <w:szCs w:val="24"/>
      <w:lang w:val="ro-RO"/>
    </w:rPr>
  </w:style>
  <w:style w:type="character" w:customStyle="1" w:styleId="a7">
    <w:name w:val="Основной текст Знак"/>
    <w:link w:val="a6"/>
    <w:rsid w:val="00254616"/>
    <w:rPr>
      <w:sz w:val="24"/>
      <w:lang w:val="ro-RO"/>
    </w:rPr>
  </w:style>
  <w:style w:type="table" w:styleId="af5">
    <w:name w:val="Table Grid"/>
    <w:basedOn w:val="a1"/>
    <w:rsid w:val="005B3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917892"/>
    <w:rPr>
      <w:b/>
      <w:spacing w:val="-2"/>
      <w:sz w:val="22"/>
      <w:szCs w:val="24"/>
      <w:lang w:val="ro-RO" w:eastAsia="en-US"/>
    </w:rPr>
  </w:style>
  <w:style w:type="character" w:customStyle="1" w:styleId="TitleChar">
    <w:name w:val="Title Char"/>
    <w:locked/>
    <w:rsid w:val="00A47D46"/>
    <w:rPr>
      <w:rFonts w:ascii="Times New Roman" w:hAnsi="Times New Roman" w:cs="Times New Roman"/>
      <w:b/>
      <w:spacing w:val="-2"/>
      <w:sz w:val="24"/>
      <w:szCs w:val="24"/>
      <w:lang w:val="ro-RO" w:eastAsia="x-none"/>
    </w:rPr>
  </w:style>
  <w:style w:type="character" w:customStyle="1" w:styleId="aa">
    <w:name w:val="Нижний колонтитул Знак"/>
    <w:link w:val="a9"/>
    <w:uiPriority w:val="99"/>
    <w:rsid w:val="009D092F"/>
    <w:rPr>
      <w:sz w:val="24"/>
      <w:szCs w:val="24"/>
      <w:lang w:val="ro-RO" w:eastAsia="en-US"/>
    </w:rPr>
  </w:style>
  <w:style w:type="paragraph" w:styleId="af6">
    <w:name w:val="No Spacing"/>
    <w:uiPriority w:val="1"/>
    <w:qFormat/>
    <w:rsid w:val="00ED2AA5"/>
    <w:rPr>
      <w:sz w:val="24"/>
      <w:szCs w:val="24"/>
      <w:lang w:val="ro-RO" w:eastAsia="en-US"/>
    </w:rPr>
  </w:style>
  <w:style w:type="paragraph" w:styleId="af7">
    <w:name w:val="List Paragraph"/>
    <w:basedOn w:val="a"/>
    <w:uiPriority w:val="34"/>
    <w:qFormat/>
    <w:rsid w:val="00E004FB"/>
    <w:pPr>
      <w:ind w:left="720"/>
      <w:contextualSpacing/>
    </w:pPr>
  </w:style>
  <w:style w:type="character" w:styleId="af8">
    <w:name w:val="Emphasis"/>
    <w:basedOn w:val="a0"/>
    <w:uiPriority w:val="20"/>
    <w:qFormat/>
    <w:rsid w:val="00B80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e-nord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B059-B4DB-4EF8-933F-3DAC4065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Documentele de licitaţie</vt:lpstr>
    </vt:vector>
  </TitlesOfParts>
  <Company>BNM</Company>
  <LinksUpToDate>false</LinksUpToDate>
  <CharactersWithSpaces>15468</CharactersWithSpaces>
  <SharedDoc>false</SharedDoc>
  <HLinks>
    <vt:vector size="6" baseType="variant">
      <vt:variant>
        <vt:i4>8257662</vt:i4>
      </vt:variant>
      <vt:variant>
        <vt:i4>0</vt:i4>
      </vt:variant>
      <vt:variant>
        <vt:i4>0</vt:i4>
      </vt:variant>
      <vt:variant>
        <vt:i4>5</vt:i4>
      </vt:variant>
      <vt:variant>
        <vt:lpwstr>http://www.fee-nord.md/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Documentele de licitaţie</dc:title>
  <dc:subject/>
  <dc:creator>Radu Gajea</dc:creator>
  <cp:keywords/>
  <cp:lastModifiedBy>Krutoi Igor</cp:lastModifiedBy>
  <cp:revision>54</cp:revision>
  <cp:lastPrinted>2021-11-02T12:32:00Z</cp:lastPrinted>
  <dcterms:created xsi:type="dcterms:W3CDTF">2021-04-23T08:27:00Z</dcterms:created>
  <dcterms:modified xsi:type="dcterms:W3CDTF">2021-11-02T12:41:00Z</dcterms:modified>
</cp:coreProperties>
</file>